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Starobrněnská 7, byt č. 18</w:t>
      </w:r>
    </w:p>
    <w:p>
      <w:pPr>
        <w:spacing w:after="0"/>
        <w:ind w:left="-57"/>
        <w:jc w:val="both"/>
      </w:pPr>
      <w:r>
        <w:rPr>
          <w:b/>
          <w:sz w:val="22"/>
          <w:szCs w:val="22"/>
        </w:rPr>
        <w:t xml:space="preserve">Katastrální území: </w:t>
      </w:r>
      <w:r>
        <w:rPr>
          <w:sz w:val="22"/>
          <w:szCs w:val="22"/>
        </w:rPr>
        <w:t>Město Brno</w:t>
      </w:r>
    </w:p>
    <w:p>
      <w:pPr>
        <w:spacing w:after="0"/>
        <w:ind w:left="-57"/>
        <w:jc w:val="both"/>
      </w:pPr>
      <w:r>
        <w:rPr>
          <w:b/>
          <w:sz w:val="22"/>
          <w:szCs w:val="22"/>
        </w:rPr>
        <w:t>Podlaží:</w:t>
      </w:r>
      <w:r>
        <w:t xml:space="preserve"> 4.patro</w:t>
      </w:r>
    </w:p>
    <w:p>
      <w:pPr>
        <w:spacing w:after="0"/>
        <w:ind w:left="-57"/>
        <w:jc w:val="both"/>
      </w:pPr>
      <w:r>
        <w:rPr>
          <w:b/>
          <w:sz w:val="22"/>
          <w:szCs w:val="22"/>
        </w:rPr>
        <w:t>Velikost:</w:t>
      </w:r>
      <w:r>
        <w:t xml:space="preserve">  2+1</w:t>
      </w:r>
    </w:p>
    <w:p>
      <w:pPr>
        <w:spacing w:after="0"/>
        <w:ind w:left="-57"/>
        <w:jc w:val="both"/>
      </w:pPr>
      <w:r>
        <w:rPr>
          <w:b/>
          <w:sz w:val="22"/>
          <w:szCs w:val="22"/>
        </w:rPr>
        <w:t>Plocha bytu:</w:t>
      </w:r>
      <w:r>
        <w:t xml:space="preserve"> 71,4 m2</w:t>
      </w:r>
    </w:p>
    <w:p>
      <w:pPr>
        <w:spacing w:after="0"/>
        <w:ind w:left="-57"/>
        <w:jc w:val="both"/>
      </w:pPr>
      <w:r>
        <w:rPr>
          <w:b/>
          <w:sz w:val="22"/>
          <w:szCs w:val="22"/>
        </w:rPr>
        <w:t>Památkově chráněno:</w:t>
      </w:r>
      <w:r>
        <w:t xml:space="preserve"> kulturní památka, již nechráněno</w:t>
      </w:r>
    </w:p>
    <w:p>
      <w:pPr>
        <w:spacing w:after="0"/>
        <w:ind w:left="-57"/>
        <w:jc w:val="both"/>
        <w:rPr>
          <w:b/>
          <w:sz w:val="22"/>
          <w:szCs w:val="22"/>
        </w:rPr>
      </w:pPr>
      <w:r>
        <w:rPr>
          <w:b/>
          <w:sz w:val="22"/>
          <w:szCs w:val="22"/>
        </w:rPr>
        <w:t>V památkové rezervaci:</w:t>
      </w:r>
      <w:r>
        <w:t xml:space="preserve"> ano - chráněno</w:t>
      </w:r>
      <w:r>
        <w:rPr>
          <w:b/>
          <w:sz w:val="22"/>
          <w:szCs w:val="22"/>
        </w:rPr>
        <w:t xml:space="preserve"> </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zavěšené konstrukce, vyklidit byt a odstranit původní zařizovací předměty a spotřebiče. Navrhnout nově dispoziční řešení koupelny, WC (komplet nové – závěsné)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 </w:t>
      </w:r>
    </w:p>
    <w:p>
      <w:pPr>
        <w:pStyle w:val="Odstavecseseznamem"/>
        <w:spacing w:after="0"/>
        <w:ind w:left="1068"/>
        <w:jc w:val="both"/>
      </w:pPr>
      <w:r>
        <w:rPr>
          <w:i/>
        </w:rPr>
        <w:t>keramické obklady</w:t>
      </w:r>
      <w:r>
        <w:t xml:space="preserve"> - jsou v koupelně a na WC  – odstranit. Obklady navrhnout nové.</w:t>
      </w:r>
    </w:p>
    <w:p>
      <w:pPr>
        <w:pStyle w:val="Odstavecseseznamem"/>
        <w:spacing w:after="0"/>
        <w:ind w:left="1068"/>
        <w:jc w:val="both"/>
      </w:pPr>
      <w:r>
        <w:rPr>
          <w:u w:val="single"/>
        </w:rPr>
        <w:t>Podlahy</w:t>
      </w:r>
      <w:r>
        <w:t xml:space="preserve"> - prověřit z hlediska hluku a navrhnout nové skladby podlah. Sjednotit podlahy jednotlivých místností do jedné úrovně, navrhnout interiérové dveře bez prahu (pokud lze). </w:t>
      </w:r>
    </w:p>
    <w:p>
      <w:pPr>
        <w:pStyle w:val="Odstavecseseznamem"/>
        <w:spacing w:after="0"/>
        <w:ind w:left="1068"/>
        <w:jc w:val="both"/>
      </w:pPr>
      <w:r>
        <w:rPr>
          <w:i/>
        </w:rPr>
        <w:t>stávající dřevěné podlahy - vlysy</w:t>
      </w:r>
      <w:r>
        <w:t xml:space="preserve"> – v místnostech 5.018.05, 5.018.06 – odstranit, navrhnout podlahu novou.</w:t>
      </w:r>
    </w:p>
    <w:p>
      <w:pPr>
        <w:pStyle w:val="Odstavecseseznamem"/>
        <w:spacing w:after="0"/>
        <w:ind w:left="1068"/>
        <w:jc w:val="both"/>
      </w:pPr>
      <w:r>
        <w:rPr>
          <w:i/>
        </w:rPr>
        <w:t>Stávající keramická</w:t>
      </w:r>
      <w:r>
        <w:t xml:space="preserve"> </w:t>
      </w:r>
      <w:r>
        <w:rPr>
          <w:i/>
        </w:rPr>
        <w:t>dlažba</w:t>
      </w:r>
      <w:r>
        <w:t xml:space="preserve"> – v koupelně a na WC – vybourat. Dlažbu navrhnout novou.</w:t>
      </w:r>
    </w:p>
    <w:p>
      <w:pPr>
        <w:pStyle w:val="Odstavecseseznamem"/>
        <w:spacing w:after="0"/>
        <w:ind w:left="1068"/>
        <w:jc w:val="both"/>
      </w:pPr>
      <w:r>
        <w:rPr>
          <w:u w:val="single"/>
        </w:rPr>
        <w:t>Stropy</w:t>
      </w:r>
      <w:r>
        <w:t xml:space="preserve"> – </w:t>
      </w:r>
      <w:r>
        <w:t>nutno posoudit stávající stav a zvážit nutnost oprav popraskané malby, popraskanou malbu odstranit</w:t>
      </w:r>
      <w:r>
        <w:t xml:space="preserve">.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jednokřídlé do kovové zárubně, navrhnout nové bezpečnostní a protipožární dveře - </w:t>
      </w:r>
      <w:r>
        <w:t>řešit teplo, hluk, PBŘ, bezpečnostní kování, kukátko, štítek na jméno</w:t>
      </w:r>
    </w:p>
    <w:p>
      <w:pPr>
        <w:pStyle w:val="Odstavecseseznamem"/>
        <w:numPr>
          <w:ilvl w:val="0"/>
          <w:numId w:val="3"/>
        </w:numPr>
        <w:spacing w:after="0"/>
        <w:jc w:val="both"/>
      </w:pPr>
      <w:r>
        <w:t>Interiérové dveře – původní dveře ve špatném stavu – navrhnout nové, vysoké dřevěné dveře mezi místnostmi 5.018.05 a 5.018.06 – zvážit repasi</w:t>
      </w:r>
    </w:p>
    <w:p>
      <w:pPr>
        <w:pStyle w:val="Odstavecseseznamem"/>
        <w:numPr>
          <w:ilvl w:val="0"/>
          <w:numId w:val="3"/>
        </w:numPr>
        <w:spacing w:after="0"/>
        <w:jc w:val="both"/>
      </w:pPr>
      <w:r>
        <w:t>V místnosti 5.018.06 – zaslepené dřevěné dveře do sousedního bytu – prověřit, zda je možné dveře vybourat a otvor zazdít</w:t>
      </w:r>
    </w:p>
    <w:p>
      <w:pPr>
        <w:pStyle w:val="Odstavecseseznamem"/>
        <w:numPr>
          <w:ilvl w:val="0"/>
          <w:numId w:val="3"/>
        </w:numPr>
        <w:spacing w:after="0"/>
        <w:jc w:val="both"/>
      </w:pPr>
      <w:r>
        <w:lastRenderedPageBreak/>
        <w:t>Kování – nově součástí nových dveří</w:t>
      </w:r>
    </w:p>
    <w:p>
      <w:pPr>
        <w:pStyle w:val="Odstavecseseznamem"/>
        <w:spacing w:after="0"/>
        <w:ind w:left="1068"/>
        <w:jc w:val="both"/>
      </w:pPr>
      <w:r>
        <w:t xml:space="preserve">Okna </w:t>
      </w:r>
    </w:p>
    <w:p>
      <w:pPr>
        <w:pStyle w:val="Odstavecseseznamem"/>
        <w:numPr>
          <w:ilvl w:val="0"/>
          <w:numId w:val="3"/>
        </w:numPr>
        <w:spacing w:after="0"/>
        <w:ind w:left="1068"/>
        <w:jc w:val="both"/>
      </w:pPr>
      <w:r>
        <w:t xml:space="preserve">stávající nová plastová okna – do dvora – v dobrém stavu opravit kování, těsnění, vyčistit, seřídit), stávající kastlová okna v uliční fasádě – ve špatném stavu – nutná repase. </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 xml:space="preserve">Vstupní dveře – stávající dveře nejsou protipožární – navrhnout nové </w:t>
      </w:r>
    </w:p>
    <w:p>
      <w:pPr>
        <w:pStyle w:val="Odstavecseseznamem"/>
        <w:numPr>
          <w:ilvl w:val="1"/>
          <w:numId w:val="1"/>
        </w:numPr>
        <w:spacing w:after="0"/>
        <w:jc w:val="both"/>
      </w:pPr>
      <w:r>
        <w:t>Autonomní požární hlásič – navrhnout umístění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t xml:space="preserve">ZTI -  původní rozvody zrušit – navrhnout nové rozvody dle nově navržené dispozice koupelny, WC a kuchyňské linky. Primárně rozvody řešit tak, aby byl v bytě 1 vodoměr. V koupelně stávající ohřívač vody </w:t>
      </w:r>
      <w:proofErr w:type="spellStart"/>
      <w:r>
        <w:t>Tatramat</w:t>
      </w:r>
      <w:proofErr w:type="spellEnd"/>
      <w:r>
        <w:t xml:space="preserve"> – odstranit a navrhnout v bytě nový systém ohřevu TUV včetně vytápění.</w:t>
      </w:r>
    </w:p>
    <w:p>
      <w:pPr>
        <w:pStyle w:val="Odstavecseseznamem"/>
        <w:numPr>
          <w:ilvl w:val="1"/>
          <w:numId w:val="1"/>
        </w:numPr>
        <w:spacing w:after="0"/>
        <w:jc w:val="both"/>
      </w:pPr>
      <w:r>
        <w:t>Plyn – stávající rozvod plynu vede k lokálnímu topidlu WAW a k plynovému sporáku – stávající plynové rozvody zrušit.</w:t>
      </w:r>
    </w:p>
    <w:p>
      <w:pPr>
        <w:pStyle w:val="Odstavecseseznamem"/>
        <w:numPr>
          <w:ilvl w:val="1"/>
          <w:numId w:val="1"/>
        </w:numPr>
        <w:spacing w:after="0"/>
        <w:jc w:val="both"/>
      </w:pPr>
      <w:r>
        <w:t>VZT – navrhnout nově VZT v koupelně, na WC a v kuchyni</w:t>
      </w:r>
    </w:p>
    <w:p>
      <w:pPr>
        <w:pStyle w:val="Odstavecseseznamem"/>
        <w:numPr>
          <w:ilvl w:val="1"/>
          <w:numId w:val="1"/>
        </w:numPr>
        <w:spacing w:after="0"/>
        <w:jc w:val="both"/>
      </w:pPr>
      <w:r>
        <w:t>Vytápění – zvážit možnosti vytápění. Přednostně navrhnout elektrokotel.</w:t>
      </w:r>
    </w:p>
    <w:p>
      <w:pPr>
        <w:pStyle w:val="Odstavecseseznamem"/>
        <w:spacing w:after="0"/>
        <w:ind w:left="1023"/>
        <w:jc w:val="both"/>
      </w:pPr>
      <w:r>
        <w:t>Radiátory – lokální topidla WAW – odstranit a navrhnout nová otopná tělesa, v koupelně doplnit žebříkový radiátor.</w:t>
      </w:r>
    </w:p>
    <w:p>
      <w:pPr>
        <w:pStyle w:val="Odstavecseseznamem"/>
        <w:numPr>
          <w:ilvl w:val="1"/>
          <w:numId w:val="1"/>
        </w:numPr>
        <w:spacing w:after="0"/>
        <w:jc w:val="both"/>
      </w:pPr>
      <w:r>
        <w:t>Silnoproud – el. skříň v místnosti 1.02, navrhnout rozvody komplet nové</w:t>
      </w:r>
    </w:p>
    <w:p>
      <w:pPr>
        <w:pStyle w:val="Odstavecseseznamem"/>
        <w:numPr>
          <w:ilvl w:val="1"/>
          <w:numId w:val="1"/>
        </w:numPr>
        <w:spacing w:after="0"/>
        <w:jc w:val="both"/>
      </w:pPr>
      <w:r>
        <w:t>Slaboproud – stávající domovní telefon – u dveří – prověřit funkčnost. Připojit byt na STA.</w:t>
      </w:r>
      <w:bookmarkStart w:id="0" w:name="_GoBack"/>
      <w:bookmarkEnd w:id="0"/>
    </w:p>
    <w:p>
      <w:pPr>
        <w:spacing w:after="0"/>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 xml:space="preserve">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w:t>
      </w:r>
      <w:r>
        <w:lastRenderedPageBreak/>
        <w:t>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 xml:space="preserve">v případě, kde bude nutné provést nové podkladní vrstvy, tak realizovat skladby včetně odpovídajících podkladních vrstev, zvážit možnost provedení kročejových izolací s ohledem na umístění bytu a prostorové možnosti </w:t>
      </w:r>
      <w:r>
        <w:lastRenderedPageBreak/>
        <w:t>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lastRenderedPageBreak/>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lastRenderedPageBreak/>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lastRenderedPageBreak/>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14.4.2022 R. Čadová</w:t>
      </w: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2</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7</Pages>
  <Words>2178</Words>
  <Characters>12854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10</cp:revision>
  <cp:lastPrinted>2022-01-05T11:37:00Z</cp:lastPrinted>
  <dcterms:created xsi:type="dcterms:W3CDTF">2022-04-07T09:08:00Z</dcterms:created>
  <dcterms:modified xsi:type="dcterms:W3CDTF">2022-05-02T06:16:00Z</dcterms:modified>
</cp:coreProperties>
</file>