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0A614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D2045E7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A26737A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028F0E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DADAE3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B027DC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9A11648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3E0CF2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278D779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0EF2CE7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29A5BA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6BA14CB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BBC84F0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1A44D92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E4CAC6D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E7FAEF5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367D348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12148AD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4EDCE5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210DF7A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C5A3FD6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D4FB986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68D4025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13E285AA" w14:textId="77777777" w:rsidR="00851957" w:rsidRPr="00751843" w:rsidRDefault="00851957">
      <w:pPr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011A9A98" w14:textId="77777777" w:rsidR="00751843" w:rsidRPr="00751843" w:rsidRDefault="00751843" w:rsidP="00751843">
      <w:pPr>
        <w:pStyle w:val="Nzev"/>
        <w:jc w:val="center"/>
        <w:rPr>
          <w:rFonts w:ascii="Arial" w:hAnsi="Arial" w:cs="Arial"/>
          <w:sz w:val="32"/>
          <w:szCs w:val="32"/>
        </w:rPr>
      </w:pPr>
      <w:r w:rsidRPr="00751843">
        <w:rPr>
          <w:rFonts w:ascii="Arial" w:hAnsi="Arial" w:cs="Arial"/>
          <w:sz w:val="32"/>
          <w:szCs w:val="32"/>
        </w:rPr>
        <w:t>Venkovní ledová plocha</w:t>
      </w:r>
    </w:p>
    <w:p w14:paraId="74A97648" w14:textId="77777777" w:rsidR="00751843" w:rsidRPr="00751843" w:rsidRDefault="00751843" w:rsidP="00751843">
      <w:pPr>
        <w:pStyle w:val="Nzev"/>
        <w:jc w:val="center"/>
        <w:rPr>
          <w:rFonts w:ascii="Arial" w:hAnsi="Arial" w:cs="Arial"/>
          <w:sz w:val="32"/>
          <w:szCs w:val="32"/>
        </w:rPr>
      </w:pPr>
    </w:p>
    <w:p w14:paraId="242BA9C9" w14:textId="6A9F5612" w:rsidR="00751843" w:rsidRPr="00751843" w:rsidRDefault="118554FD" w:rsidP="00751843">
      <w:pPr>
        <w:pStyle w:val="Nzev"/>
        <w:jc w:val="center"/>
        <w:rPr>
          <w:rFonts w:ascii="Arial" w:hAnsi="Arial" w:cs="Arial"/>
          <w:sz w:val="32"/>
          <w:szCs w:val="32"/>
        </w:rPr>
      </w:pPr>
      <w:r w:rsidRPr="118554FD">
        <w:rPr>
          <w:rFonts w:ascii="Arial" w:hAnsi="Arial" w:cs="Arial"/>
          <w:sz w:val="32"/>
          <w:szCs w:val="32"/>
        </w:rPr>
        <w:t>„Kluziště v parku na Moravském náměstí“</w:t>
      </w:r>
    </w:p>
    <w:p w14:paraId="3773EC8C" w14:textId="77777777" w:rsidR="00851957" w:rsidRPr="00751843" w:rsidRDefault="00851957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75468083" w14:textId="6E10909E" w:rsidR="00851957" w:rsidRPr="00751843" w:rsidRDefault="00D35BAF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  <w:r w:rsidRPr="00751843">
        <w:rPr>
          <w:rFonts w:ascii="Arial" w:hAnsi="Arial" w:cs="Arial"/>
          <w:b/>
          <w:bCs/>
          <w:color w:val="404040" w:themeColor="text1" w:themeTint="BF"/>
          <w:sz w:val="32"/>
          <w:szCs w:val="32"/>
        </w:rPr>
        <w:t>Technická zpráva</w:t>
      </w:r>
    </w:p>
    <w:p w14:paraId="24BBBBC2" w14:textId="511ECE47" w:rsidR="00751843" w:rsidRPr="00751843" w:rsidRDefault="00751843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25DC5A9A" w14:textId="118C9380" w:rsidR="00751843" w:rsidRPr="00751843" w:rsidRDefault="00751843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  <w:r w:rsidRPr="00751843">
        <w:rPr>
          <w:rFonts w:ascii="Arial" w:hAnsi="Arial" w:cs="Arial"/>
          <w:b/>
          <w:bCs/>
          <w:color w:val="404040" w:themeColor="text1" w:themeTint="BF"/>
          <w:sz w:val="32"/>
          <w:szCs w:val="32"/>
        </w:rPr>
        <w:t>D</w:t>
      </w:r>
    </w:p>
    <w:p w14:paraId="2CBD10A3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C33F82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0C4FB0B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FDF9210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EF34B12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693FAE2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60C87F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  <w:r>
        <w:rPr>
          <w:rFonts w:ascii="Arial" w:hAnsi="Arial" w:cs="Arial"/>
          <w:b/>
          <w:bCs/>
          <w:color w:val="404040" w:themeColor="text1" w:themeTint="BF"/>
          <w:sz w:val="20"/>
          <w:szCs w:val="20"/>
        </w:rPr>
        <w:br w:type="page"/>
      </w:r>
    </w:p>
    <w:p w14:paraId="248C0251" w14:textId="12FCCAAF" w:rsidR="00114BB8" w:rsidRPr="00360C3F" w:rsidRDefault="00360C3F" w:rsidP="009A2EEB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 w:rsidRPr="00360C3F">
        <w:rPr>
          <w:rFonts w:ascii="Arial" w:eastAsiaTheme="minorHAnsi" w:hAnsi="Arial" w:cs="Arial"/>
          <w:b/>
          <w:bCs/>
          <w:color w:val="000000"/>
          <w:sz w:val="20"/>
          <w:szCs w:val="20"/>
          <w:lang w:eastAsia="en-US"/>
        </w:rPr>
        <w:lastRenderedPageBreak/>
        <w:t>OPRÁVNĚNÍ, PROVÁDĚNÍ STAVBY, TECHNICKÁ SPECIFIKACE</w:t>
      </w:r>
    </w:p>
    <w:p w14:paraId="64A47884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Tato dokumentace je autorským dílem. Nakládání s tímto projektem, provádění změn se řídí zákonem č. 121/2000 Sb. (Autorský zákon), ve znění pozdějších předpisů. Originál tohoto výkresu a návrh řešení na něm zobrazený je majetkem autora a firmy Consequence forma s.r.o.</w:t>
      </w:r>
    </w:p>
    <w:p w14:paraId="14B04F4D" w14:textId="41DAD9F2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Tato dokumentace nesmí </w:t>
      </w:r>
      <w:r w:rsidR="00673991"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být – vyjma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zřejmého účelu, pro nějž byla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pořízena - používána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žádným způsobem nerespektujícím ustanovení Autorského zákona nebo dohodu klienta a hlavního architekta (autora), poskytnuta třetí osobě.</w:t>
      </w:r>
    </w:p>
    <w:p w14:paraId="4ADEED4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Bez předchozí domluvy s autorem (hlavním architektem) díla není možné uvádět na instalované výrobky, nebo publikovat v médiích, firemní názvy zpracovatele dílenské dokumentace a dodavatelských firem.</w:t>
      </w:r>
    </w:p>
    <w:p w14:paraId="654282E1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Přihlášení díla do jakýchkoliv soutěží musí být konzultováno a odsouhlaseno autorem.</w:t>
      </w:r>
    </w:p>
    <w:p w14:paraId="43A3DEC2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 případě prezentace realizovaného díla nebo dokumentace bude vždy zřetelně uveden autor.</w:t>
      </w:r>
    </w:p>
    <w:p w14:paraId="00A59D5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Během výstavby budou dodržovány předpisy bezpečnosti a ochrany zdraví při práci, v průběhu stavby bude veden stavební deník. Jedna kopie stavebního deníku bude předána autorovi návrhu stavby.</w:t>
      </w:r>
    </w:p>
    <w:p w14:paraId="6C918C1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zemních prací dodavatel zajistí vytýčení sítí technické infrastruktury. </w:t>
      </w:r>
    </w:p>
    <w:p w14:paraId="26B8096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dodávky do výroby je nutno ověřit na místě rozměry skutečného provedení stavby pro každý prvek zvlášť. </w:t>
      </w:r>
    </w:p>
    <w:p w14:paraId="7D4D788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Tato dokumentace nenahrazuje výrobní dokumentaci dodavatele. Dodavatel je povinen zajistit zpracování dodavatelské – výrobní dokumentace včetně dopracování řešení detailů, specifikací a statického posouzení nosných konstrukcí. Výrobní dokumentaci je dodavatel povinen zajistit před vlastní realizací a zajistit odsouhlasení autory návrhu s dostatečným časovým předstihem tak, aby doba nutná pro prostudování a doba nutná pro zapracování korektur nekolidovala s plánem výroby.</w:t>
      </w:r>
    </w:p>
    <w:p w14:paraId="2015B128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Revize, konzultace a kontroly dílenské dokumentace budou účtovány dodavateli dílenské dokumentace.</w:t>
      </w:r>
    </w:p>
    <w:p w14:paraId="7B3A046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změny oproti projektové dokumentaci musí být konzultovány s projektantem.</w:t>
      </w:r>
    </w:p>
    <w:p w14:paraId="7BC7B81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materiály, povrchové úpravy, profilace, barevnosti a detaily odsouhlasí projektant podle reálných vzorků předložených dodavatelem.</w:t>
      </w:r>
    </w:p>
    <w:p w14:paraId="37EE07B9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Pro účely organizace vzorkování dodavatel před zahájením dodávky zpracuje a odsouhlasí s autory časový harmonogram předkládání dodavatelské dokumentace. Vzorky, certifikáty, technické listy a prototypy budou před zahájením výroby předkládány autorům návrhu k odsouhlasení před objednáním produktu dle časového harmonogramu tak, aby doba nutná pro prostudování a doba nutná pro zapracování korektur nekolidovala s plánem výroby. </w:t>
      </w:r>
    </w:p>
    <w:p w14:paraId="41AB150E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Nedílnou součástí dodávky stavby jsou pomocné, kotevní a spojovací prvky, stavební kování,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přípomocné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, kompletační a začišťovací práce, dokompletování prvků TZB včetně potřebných připojovacích vedení, dokončení detailů návazností uzlových částí stavby. </w:t>
      </w:r>
    </w:p>
    <w:p w14:paraId="5B53938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Dodávka bude provedena podle příslušných platných právních předpisů a technických norem i doporučujících. </w:t>
      </w:r>
    </w:p>
    <w:p w14:paraId="30505D6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Pro dodávku budou zásadně použity výrobky a suroviny a polotovary nejvyšší (1.) jakosti s požární odolností dle požadavku projektu Požárně bezpečnostního řešení stavební části, stavebního povolení.  Zejména se jedná o řešení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materiality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v požadované třídě reakce na oheň, index šíření plamene a koordinaci s kompletačními prvky elektroinstalací.</w:t>
      </w:r>
    </w:p>
    <w:p w14:paraId="161C9981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Veškeré prostupy a drážky budou prováděny dle požadavků příslušných profesních částí dokumentace. </w:t>
      </w:r>
    </w:p>
    <w:p w14:paraId="6239B63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Součástí dodávky stavby je zhotovení a zapravení drážek, prostupů pro potřeby zhotovení rozvodů TZB, revizních dvířek v počtu, velikosti a umístění pro potřeby TZB.</w:t>
      </w:r>
    </w:p>
    <w:p w14:paraId="5B10395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</w:p>
    <w:p w14:paraId="1874A4E3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Kompletace, zapojení a odzkoušení provozních a technologických souborů instalací TZB, jejich provozní zkoušky a výstupní revize jsou součástí dodávky stavby a musí být prováděny oprávněnou osobou pověřenou generálním dodavatelem stavby. Během provádění instalací TZB 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lastRenderedPageBreak/>
        <w:t xml:space="preserve">bude veden montážní deník. Po provedení provozních zkoušek TZB bude vystavena revizní zpráva eventuálně protokol. </w:t>
      </w:r>
    </w:p>
    <w:p w14:paraId="4DE6499E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</w:t>
      </w:r>
    </w:p>
    <w:p w14:paraId="16A3123C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stavební materiály, komponenty, prostupy, prvky a konstrukce budou splňovat požadavky dle samostatné součástí projektu „Požárně bezpečnostní řešení“.</w:t>
      </w:r>
    </w:p>
    <w:p w14:paraId="08FF477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Budou splněny požadavky dotčeného orgánu a budou dodrženy podmínky vlastníků a správců stavbou dotčených inženýrských sítí nebo jejich ochranných pásem, týkajících se vytyčení, ochrany a kontroly jejich zařízení, uvedených ve vyjádření společností.</w:t>
      </w:r>
    </w:p>
    <w:p w14:paraId="4466490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Nacenění stavby obsahuje veškeré náklady potřebné pro kompletní dokončení a předání díla (dodávku, montáž, zhotovení prováděcí, výrobní a dílenské dokumentace, dopravu, odvoz zeminy, suti, odpadu, likvidaci odpadů, závěrečný úklid, zařízení, oplocení a ostrahu staveniště, náklady spojené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s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 uvedení stavby do provozu a kolaudací stavby.</w:t>
      </w:r>
    </w:p>
    <w:p w14:paraId="5E7D0B55" w14:textId="77777777" w:rsidR="00114BB8" w:rsidRPr="00114BB8" w:rsidRDefault="00114BB8" w:rsidP="00114BB8">
      <w:pPr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Projekt je nadřazen rozpočtu.</w:t>
      </w:r>
    </w:p>
    <w:p w14:paraId="63C39B5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Před zahájením stavebních prací je nutno oznámit příslušným úřadům termín zahájení stavby, název a sídlo stavebního podnikatele, který bude stavbu provádět.</w:t>
      </w:r>
    </w:p>
    <w:p w14:paraId="622B5163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stavby stavebník umístí na viditelném místě u vstupu na staveniště štítek povolení stavby "STAVBA POVOLENA" a ponechá jej tam do dokončení stavby. </w:t>
      </w:r>
    </w:p>
    <w:p w14:paraId="32DE3BA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Během stavby bude dodržen volný průjezd pro požární, sanitní a pohotovostní vozidla. Podzemní hydranty nesmí být zastavovány materiálem, bude zabezpečena možnost plynulého odvozu odpadků. </w:t>
      </w:r>
    </w:p>
    <w:p w14:paraId="12A4273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Po celou dobu provádění výkopových prací musí být zajištěna bezpečnost chodců. </w:t>
      </w:r>
    </w:p>
    <w:p w14:paraId="3E81AB92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Stavbu lze užívat jen na základě kolaudačního souhlasu. Po dokončení stavby a splnění podmínek rozhodnutí požádá stavebník v souladu se zákonem o vydání kolaudačního souhlasu na předepsaném formuláři. </w:t>
      </w:r>
    </w:p>
    <w:p w14:paraId="0F9FCF2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Veškeré přechody materiálů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přeomítané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v jedné rovině budou zpevněny perlinkou (event. ve dvou vrstvách). </w:t>
      </w:r>
    </w:p>
    <w:p w14:paraId="00DB50E8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Tepelně izolační vrstvy, je nutné do doby jejich zakrytí izolací chránit před atmosférickými srážkami a technologickou vlhkostí.</w:t>
      </w:r>
    </w:p>
    <w:p w14:paraId="78BB952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Rozmístění svítidel odsouhlasí architekt.</w:t>
      </w:r>
    </w:p>
    <w:p w14:paraId="4F567800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Drobné prostupy do průměru 100 až 150 mm budou vrtány na stavbě</w:t>
      </w:r>
    </w:p>
    <w:p w14:paraId="4346743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Bude používán výhradně spojovací materiál s antikorozní povrchovou úpravou</w:t>
      </w:r>
    </w:p>
    <w:p w14:paraId="00E612A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Detaily, tvorba drážek a prostupů zdivem z keramických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tvarovek - dle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návodu výrobce, neuvádí-li projekt jinak.</w:t>
      </w:r>
    </w:p>
    <w:p w14:paraId="1565E630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Byl proveden hydrogeologický a inženýrsko-geologický průzkum pro potřeby zpracování projektové dokumentace. Na místě nutno ověřit a porovnat nález s výsledkem sond. Pokud by se výrazně lišila skutečnost od nálezu v nejbližší sondě, bude nutné vytvořit dodatečný statický, případně hydrogeologický posudek pro danou situaci. Tento posudek je v režii dodavatele stavby.</w:t>
      </w:r>
    </w:p>
    <w:p w14:paraId="013C734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 místě vedení stávajících sítí je nutné uzpůsobit technologii provádění (dle domluvy se správcem sítě), především, jedná-li se o demolice a provádění výměny podloží a povrchů zpevněných ploch, kde je nutné hutnění.</w:t>
      </w:r>
    </w:p>
    <w:p w14:paraId="071FB78A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Dopravní řešení akce (přepravní trasy, tonáž vozidel apod.) včetně užití přechodného dopravního značení bude před započetím prací projednáno s příslušným silničním správním úřadem a správcem komunikace. </w:t>
      </w:r>
    </w:p>
    <w:p w14:paraId="66D0D634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right="386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Při provádění stavby bude dodržena ČSN 73 6005 – Prostorové uspořádání sítí technického vybavení. Stavebník předá investorovi zaměření skutečného provedení stavby. </w:t>
      </w:r>
    </w:p>
    <w:p w14:paraId="74B664E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right="386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Při realizaci je nutné dodržet ustanovení Městských standardů pro vodovodní sítě, Městských standardů pro kanalizační zařízení a v nich uvedené normy a Městské standardy pro veřejné osvětlení.</w:t>
      </w:r>
    </w:p>
    <w:p w14:paraId="33EA36DA" w14:textId="7EEFFB3C" w:rsidR="00114BB8" w:rsidRDefault="00114BB8" w:rsidP="00114BB8">
      <w:pPr>
        <w:rPr>
          <w:rFonts w:ascii="Arial" w:hAnsi="Arial" w:cs="Arial"/>
          <w:b/>
          <w:bCs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lastRenderedPageBreak/>
        <w:t>40).   Před zahájením prací bude projednán se všemi správci podzemních a povrchových zařízení navrhovaný postup prací, vyžádáno vytyčení inženýrských sítí, a bude jim dána informace o pravděpodobné době zahájení prací.</w:t>
      </w:r>
      <w:r>
        <w:rPr>
          <w:rFonts w:ascii="Arial" w:hAnsi="Arial" w:cs="Arial"/>
          <w:b/>
          <w:bCs/>
        </w:rPr>
        <w:br w:type="page"/>
      </w:r>
    </w:p>
    <w:p w14:paraId="442C06F0" w14:textId="2A41A881" w:rsidR="0064678A" w:rsidRPr="009A2EEB" w:rsidRDefault="00E91AA7" w:rsidP="009A2EEB">
      <w:pPr>
        <w:spacing w:before="100" w:beforeAutospacing="1" w:after="100" w:afterAutospacing="1"/>
      </w:pPr>
      <w:r w:rsidRPr="00E91AA7">
        <w:rPr>
          <w:rFonts w:ascii="Arial" w:hAnsi="Arial" w:cs="Arial"/>
          <w:b/>
          <w:bCs/>
        </w:rPr>
        <w:lastRenderedPageBreak/>
        <w:t xml:space="preserve">Obsah </w:t>
      </w:r>
    </w:p>
    <w:p w14:paraId="68131008" w14:textId="10EBC5C6" w:rsidR="0064678A" w:rsidRPr="009335E8" w:rsidRDefault="0064678A" w:rsidP="00D35BAF">
      <w:pPr>
        <w:pStyle w:val="Nadpis1"/>
      </w:pPr>
      <w:r w:rsidRPr="009335E8">
        <w:t>Identifikační údaje stavby</w:t>
      </w:r>
    </w:p>
    <w:p w14:paraId="3E5B03DC" w14:textId="77777777" w:rsidR="0064678A" w:rsidRPr="009335E8" w:rsidRDefault="0064678A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44AFD98D" w14:textId="6D5DD703" w:rsidR="0064678A" w:rsidRPr="009335E8" w:rsidRDefault="0064678A" w:rsidP="00D35BAF">
      <w:pPr>
        <w:pStyle w:val="Nadpis2"/>
      </w:pPr>
      <w:r w:rsidRPr="009335E8">
        <w:t>Údaje o stavbě</w:t>
      </w:r>
    </w:p>
    <w:p w14:paraId="2939CCC4" w14:textId="77777777" w:rsidR="0064678A" w:rsidRPr="009335E8" w:rsidRDefault="0064678A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29714D2D" w14:textId="4D631E60" w:rsidR="0064678A" w:rsidRPr="009335E8" w:rsidRDefault="0064678A" w:rsidP="009F45B6">
      <w:pPr>
        <w:pStyle w:val="Text1"/>
        <w:ind w:left="284" w:firstLine="0"/>
      </w:pPr>
      <w:r w:rsidRPr="009335E8">
        <w:t>Název stavby:</w:t>
      </w:r>
      <w:r w:rsidRPr="009335E8">
        <w:tab/>
      </w:r>
      <w:r w:rsidR="009A2EEB">
        <w:t xml:space="preserve">          </w:t>
      </w:r>
      <w:r w:rsidR="009F45B6">
        <w:t xml:space="preserve">  </w:t>
      </w:r>
      <w:r w:rsidR="009A2EEB">
        <w:t>Venkovní ledová plocha „Kluziště na Moravském náměstí“</w:t>
      </w:r>
      <w:r w:rsidRPr="009335E8">
        <w:tab/>
      </w:r>
    </w:p>
    <w:p w14:paraId="7AAA863E" w14:textId="54040250" w:rsidR="0064678A" w:rsidRPr="009335E8" w:rsidRDefault="0064678A" w:rsidP="0028771C">
      <w:pPr>
        <w:pStyle w:val="Text1"/>
      </w:pPr>
      <w:r w:rsidRPr="009335E8">
        <w:t>Místo stavby:</w:t>
      </w:r>
      <w:r w:rsidRPr="009335E8">
        <w:tab/>
      </w:r>
      <w:r w:rsidR="009A2EEB">
        <w:t xml:space="preserve">           </w:t>
      </w:r>
      <w:r w:rsidR="009F45B6">
        <w:t xml:space="preserve"> </w:t>
      </w:r>
      <w:r w:rsidR="009A2EEB">
        <w:t>Moravské náměstí, 602 00 Brno-střed</w:t>
      </w:r>
      <w:r w:rsidRPr="009335E8">
        <w:tab/>
      </w:r>
      <w:r w:rsidRPr="009335E8">
        <w:tab/>
      </w:r>
      <w:r w:rsidR="00F65710" w:rsidRPr="009335E8">
        <w:tab/>
      </w:r>
      <w:r w:rsidR="00F65710" w:rsidRPr="009335E8">
        <w:tab/>
      </w:r>
    </w:p>
    <w:p w14:paraId="7AED02FD" w14:textId="38D99B18" w:rsidR="0064678A" w:rsidRPr="009335E8" w:rsidRDefault="0064678A" w:rsidP="0028771C">
      <w:pPr>
        <w:pStyle w:val="Text1"/>
      </w:pPr>
      <w:r w:rsidRPr="009335E8">
        <w:t>Kraj:</w:t>
      </w:r>
      <w:r w:rsidRPr="009335E8">
        <w:tab/>
      </w:r>
      <w:r w:rsidRPr="009335E8">
        <w:tab/>
      </w:r>
      <w:r w:rsidRPr="009335E8">
        <w:tab/>
      </w:r>
      <w:r w:rsidR="009A2EEB">
        <w:t xml:space="preserve">           </w:t>
      </w:r>
      <w:r w:rsidR="009F45B6">
        <w:t xml:space="preserve"> </w:t>
      </w:r>
      <w:r w:rsidR="009A2EEB">
        <w:t>Jihomoravský kraj</w:t>
      </w:r>
      <w:r w:rsidRPr="009335E8">
        <w:tab/>
      </w:r>
      <w:r w:rsidR="00F65710" w:rsidRPr="009335E8">
        <w:tab/>
      </w:r>
      <w:r w:rsidR="00F65710" w:rsidRPr="009335E8">
        <w:tab/>
      </w:r>
    </w:p>
    <w:p w14:paraId="71989786" w14:textId="2EC78F77" w:rsidR="0064678A" w:rsidRPr="009335E8" w:rsidRDefault="0064678A" w:rsidP="0028771C">
      <w:pPr>
        <w:pStyle w:val="Text1"/>
      </w:pPr>
      <w:r w:rsidRPr="009335E8">
        <w:t>Katastrální území:</w:t>
      </w:r>
      <w:r w:rsidRPr="009335E8">
        <w:tab/>
      </w:r>
      <w:r w:rsidR="009A2EEB">
        <w:t xml:space="preserve">            Brno-město 610003</w:t>
      </w:r>
      <w:r w:rsidRPr="009335E8">
        <w:tab/>
      </w:r>
      <w:r w:rsidR="00F65710" w:rsidRPr="009335E8">
        <w:tab/>
      </w:r>
      <w:r w:rsidR="00F65710" w:rsidRPr="009335E8">
        <w:tab/>
      </w:r>
    </w:p>
    <w:p w14:paraId="05F9D403" w14:textId="27FE2832" w:rsidR="0064678A" w:rsidRPr="009335E8" w:rsidRDefault="0064678A" w:rsidP="0028771C">
      <w:pPr>
        <w:pStyle w:val="Text1"/>
      </w:pPr>
      <w:r w:rsidRPr="009335E8">
        <w:t>Parcelní číslo:</w:t>
      </w:r>
      <w:r w:rsidRPr="009335E8">
        <w:tab/>
      </w:r>
      <w:r w:rsidR="009A2EEB">
        <w:t xml:space="preserve">            802/1</w:t>
      </w:r>
      <w:r w:rsidRPr="009335E8">
        <w:tab/>
      </w:r>
      <w:r w:rsidRPr="009335E8">
        <w:tab/>
      </w:r>
      <w:r w:rsidR="00F65710" w:rsidRPr="009335E8">
        <w:tab/>
      </w:r>
      <w:r w:rsidR="00F65710" w:rsidRPr="009335E8">
        <w:tab/>
      </w:r>
    </w:p>
    <w:p w14:paraId="5C4732F5" w14:textId="77777777" w:rsidR="0064678A" w:rsidRPr="009335E8" w:rsidRDefault="0064678A" w:rsidP="0028771C">
      <w:pPr>
        <w:pStyle w:val="Text1"/>
      </w:pPr>
    </w:p>
    <w:p w14:paraId="327ABFDD" w14:textId="7380368D" w:rsidR="00F65710" w:rsidRPr="009335E8" w:rsidRDefault="009A2EEB" w:rsidP="0028771C">
      <w:pPr>
        <w:pStyle w:val="Text1"/>
      </w:pPr>
      <w:r>
        <w:t>Stupeň dokumentace</w:t>
      </w:r>
      <w:r w:rsidR="0064678A" w:rsidRPr="009335E8">
        <w:t>:</w:t>
      </w:r>
      <w:r w:rsidR="0064678A" w:rsidRPr="009335E8">
        <w:tab/>
      </w:r>
      <w:r>
        <w:t>Dokumentace pro vydání společného povolení (DUR+DSP)</w:t>
      </w:r>
      <w:r w:rsidR="0064678A" w:rsidRPr="009335E8">
        <w:br/>
      </w:r>
    </w:p>
    <w:p w14:paraId="318C9F68" w14:textId="70C60E05" w:rsidR="00F65710" w:rsidRPr="009335E8" w:rsidRDefault="00F65710" w:rsidP="0028771C">
      <w:pPr>
        <w:pStyle w:val="Text1"/>
      </w:pPr>
      <w:r w:rsidRPr="009335E8">
        <w:tab/>
      </w:r>
      <w:r w:rsidRPr="009335E8">
        <w:tab/>
      </w:r>
      <w:r w:rsidRPr="009335E8">
        <w:tab/>
      </w:r>
    </w:p>
    <w:p w14:paraId="7ACC1EC3" w14:textId="77777777" w:rsidR="00F65710" w:rsidRPr="009335E8" w:rsidRDefault="00F65710" w:rsidP="0028771C">
      <w:pPr>
        <w:pStyle w:val="Text1"/>
      </w:pPr>
    </w:p>
    <w:p w14:paraId="03C511B5" w14:textId="7714A5ED" w:rsidR="00F65710" w:rsidRPr="009335E8" w:rsidRDefault="00F65710" w:rsidP="00D35BAF">
      <w:pPr>
        <w:pStyle w:val="Nadpis2"/>
      </w:pPr>
      <w:r w:rsidRPr="009335E8">
        <w:t>Údaje o stavebníkovi</w:t>
      </w:r>
    </w:p>
    <w:p w14:paraId="3A4511C3" w14:textId="77777777" w:rsidR="00F65710" w:rsidRPr="009335E8" w:rsidRDefault="00F65710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03C8C1BE" w14:textId="47BD3C16" w:rsidR="00BB1CD3" w:rsidRDefault="00F65710" w:rsidP="009F45B6">
      <w:pPr>
        <w:shd w:val="clear" w:color="auto" w:fill="FFFFFF"/>
        <w:ind w:left="360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673991">
        <w:rPr>
          <w:rFonts w:ascii="Arial" w:hAnsi="Arial" w:cs="Arial"/>
          <w:sz w:val="20"/>
          <w:szCs w:val="20"/>
        </w:rPr>
        <w:t>Investor:</w:t>
      </w:r>
      <w:r w:rsidRPr="009335E8">
        <w:tab/>
      </w:r>
      <w:r w:rsidRPr="009335E8">
        <w:tab/>
      </w:r>
      <w:r w:rsidRPr="009335E8">
        <w:tab/>
      </w:r>
      <w:r w:rsidR="009A2EEB"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Statutární město Brno</w:t>
      </w:r>
    </w:p>
    <w:p w14:paraId="4FD138DD" w14:textId="3C317974" w:rsidR="00BB1CD3" w:rsidRPr="00492BFF" w:rsidRDefault="00BB1CD3" w:rsidP="00BB1CD3">
      <w:pPr>
        <w:shd w:val="clear" w:color="auto" w:fill="FFFFFF"/>
        <w:ind w:left="283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Odbor školství, sportu, kultury a mládeže</w:t>
      </w:r>
    </w:p>
    <w:p w14:paraId="2EC2105A" w14:textId="77777777" w:rsidR="009A2EEB" w:rsidRPr="00492BFF" w:rsidRDefault="009A2EEB" w:rsidP="009A2EEB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9B2565">
        <w:rPr>
          <w:rFonts w:ascii="Arial" w:hAnsi="Arial" w:cs="Arial"/>
          <w:color w:val="000000"/>
          <w:sz w:val="20"/>
          <w:szCs w:val="20"/>
          <w:lang w:eastAsia="zh-CN" w:bidi="hi-IN"/>
        </w:rPr>
        <w:t>Dominikánská 2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, Brno město,</w:t>
      </w:r>
    </w:p>
    <w:p w14:paraId="3945755F" w14:textId="004E13AE" w:rsidR="00BB1CD3" w:rsidRDefault="009A2EEB" w:rsidP="00673991">
      <w:pPr>
        <w:shd w:val="clear" w:color="auto" w:fill="FFFFFF"/>
        <w:ind w:left="2124" w:firstLine="708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601 69 Brno</w:t>
      </w:r>
    </w:p>
    <w:p w14:paraId="4E55B88D" w14:textId="77777777" w:rsidR="00BB1CD3" w:rsidRPr="00BB1CD3" w:rsidRDefault="00BB1CD3" w:rsidP="00BB1CD3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</w:p>
    <w:p w14:paraId="46214469" w14:textId="77777777" w:rsidR="009A2EEB" w:rsidRPr="00492BFF" w:rsidRDefault="009A2EEB" w:rsidP="009A2EEB">
      <w:pPr>
        <w:pStyle w:val="Text1"/>
      </w:pPr>
    </w:p>
    <w:p w14:paraId="054A4BF0" w14:textId="7B436399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>
        <w:rPr>
          <w:rFonts w:ascii="Arial" w:hAnsi="Arial" w:cs="Arial"/>
          <w:color w:val="000000"/>
          <w:sz w:val="20"/>
          <w:szCs w:val="20"/>
          <w:lang w:bidi="hi-IN"/>
        </w:rPr>
        <w:t>Mgr. Petra Ondra</w:t>
      </w:r>
      <w:r w:rsidR="00BB1CD3">
        <w:rPr>
          <w:rFonts w:ascii="Arial" w:hAnsi="Arial" w:cs="Arial"/>
          <w:color w:val="000000"/>
          <w:sz w:val="20"/>
          <w:szCs w:val="20"/>
          <w:lang w:bidi="hi-IN"/>
        </w:rPr>
        <w:t>šíková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 xml:space="preserve"> ( Městsk</w:t>
      </w:r>
      <w:r w:rsidR="008907E3">
        <w:rPr>
          <w:rFonts w:ascii="Arial" w:hAnsi="Arial" w:cs="Arial"/>
          <w:color w:val="000000"/>
          <w:sz w:val="20"/>
          <w:szCs w:val="20"/>
          <w:lang w:bidi="hi-IN"/>
        </w:rPr>
        <w:t>á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 xml:space="preserve"> část</w:t>
      </w:r>
      <w:r w:rsidR="008907E3">
        <w:rPr>
          <w:rFonts w:ascii="Arial" w:hAnsi="Arial" w:cs="Arial"/>
          <w:color w:val="000000"/>
          <w:sz w:val="20"/>
          <w:szCs w:val="20"/>
          <w:lang w:bidi="hi-IN"/>
        </w:rPr>
        <w:t xml:space="preserve"> 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>Brno střed)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t.: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+420</w:t>
      </w:r>
      <w:r w:rsidR="00BB1CD3">
        <w:rPr>
          <w:rFonts w:ascii="Arial" w:hAnsi="Arial" w:cs="Arial"/>
          <w:color w:val="000000"/>
          <w:sz w:val="20"/>
          <w:szCs w:val="20"/>
          <w:lang w:bidi="hi-IN"/>
        </w:rPr>
        <w:t> 778 752 405</w:t>
      </w:r>
    </w:p>
    <w:p w14:paraId="0E4FD6DC" w14:textId="7ABA76AD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Style w:val="Hyperlink0"/>
          <w:rFonts w:ascii="Arial" w:hAnsi="Arial" w:cs="Arial"/>
          <w:color w:val="000000"/>
          <w:sz w:val="20"/>
          <w:szCs w:val="21"/>
          <w:lang w:val="it-IT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  <w:t xml:space="preserve">e.: </w:t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="00BB1CD3">
        <w:rPr>
          <w:rFonts w:ascii="Arial" w:hAnsi="Arial" w:cs="Arial"/>
          <w:color w:val="000000"/>
          <w:sz w:val="20"/>
          <w:szCs w:val="21"/>
        </w:rPr>
        <w:t>petra.ondrasikova@brno-stred.cz</w:t>
      </w:r>
    </w:p>
    <w:p w14:paraId="27F270E4" w14:textId="706F1263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1"/>
        </w:rPr>
      </w:pPr>
      <w:r w:rsidRPr="00492BFF">
        <w:rPr>
          <w:rFonts w:ascii="Arial" w:hAnsi="Arial" w:cs="Arial"/>
          <w:color w:val="000000"/>
          <w:sz w:val="20"/>
          <w:szCs w:val="21"/>
        </w:rPr>
        <w:t xml:space="preserve">IČO: </w:t>
      </w:r>
      <w:r w:rsidRPr="00492BFF">
        <w:rPr>
          <w:rFonts w:ascii="Arial" w:hAnsi="Arial" w:cs="Arial"/>
          <w:color w:val="000000"/>
          <w:sz w:val="20"/>
          <w:szCs w:val="21"/>
        </w:rPr>
        <w:tab/>
        <w:t>44992785</w:t>
      </w:r>
    </w:p>
    <w:p w14:paraId="1AE1B2CC" w14:textId="77777777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jc w:val="both"/>
        <w:rPr>
          <w:rFonts w:ascii="Arial" w:hAnsi="Arial" w:cs="Arial"/>
          <w:color w:val="000000"/>
        </w:rPr>
      </w:pPr>
    </w:p>
    <w:p w14:paraId="06C74AD9" w14:textId="5F94F906" w:rsidR="007402AC" w:rsidRPr="009335E8" w:rsidRDefault="00F65710" w:rsidP="0028771C">
      <w:pPr>
        <w:pStyle w:val="Text1"/>
      </w:pPr>
      <w:r w:rsidRPr="009335E8">
        <w:tab/>
      </w:r>
      <w:r w:rsidRPr="009335E8">
        <w:tab/>
      </w:r>
    </w:p>
    <w:p w14:paraId="5A16A433" w14:textId="77777777" w:rsidR="008D59B8" w:rsidRPr="009335E8" w:rsidRDefault="008D59B8" w:rsidP="0028771C">
      <w:pPr>
        <w:pStyle w:val="Text1"/>
      </w:pPr>
    </w:p>
    <w:p w14:paraId="105EA227" w14:textId="77777777" w:rsidR="00F65710" w:rsidRPr="009335E8" w:rsidRDefault="00F65710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197F7741" w14:textId="77777777" w:rsidR="00BB3BCE" w:rsidRPr="009335E8" w:rsidRDefault="00BB3BCE" w:rsidP="00BE2414">
      <w:pPr>
        <w:pStyle w:val="Nadpis3"/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4A0EBE39" w14:textId="6E2E7034" w:rsidR="00BB3BCE" w:rsidRPr="00D35BAF" w:rsidRDefault="00F65710" w:rsidP="00D35BAF">
      <w:pPr>
        <w:pStyle w:val="Nadpis2"/>
      </w:pPr>
      <w:r w:rsidRPr="00D35BAF">
        <w:t>Údaje o zpracovateli</w:t>
      </w:r>
    </w:p>
    <w:p w14:paraId="32A460BB" w14:textId="77777777" w:rsidR="00F65710" w:rsidRPr="009335E8" w:rsidRDefault="00F65710" w:rsidP="0002159F">
      <w:pPr>
        <w:pStyle w:val="Text1"/>
        <w:ind w:left="284" w:firstLine="0"/>
      </w:pPr>
      <w:r w:rsidRPr="009335E8">
        <w:br/>
      </w:r>
      <w:r w:rsidR="004823B6" w:rsidRPr="009335E8">
        <w:t>Projektant:</w:t>
      </w:r>
      <w:r w:rsidRPr="009335E8">
        <w:tab/>
      </w:r>
      <w:r w:rsidRPr="009335E8">
        <w:tab/>
      </w:r>
      <w:r w:rsidRPr="009335E8">
        <w:tab/>
      </w:r>
      <w:r w:rsidRPr="009335E8">
        <w:tab/>
      </w:r>
      <w:r w:rsidRPr="009335E8">
        <w:tab/>
      </w:r>
      <w:proofErr w:type="spellStart"/>
      <w:r w:rsidRPr="009335E8">
        <w:t>consequence</w:t>
      </w:r>
      <w:proofErr w:type="spellEnd"/>
      <w:r w:rsidRPr="009335E8">
        <w:t xml:space="preserve"> forma s.r.o.</w:t>
      </w:r>
    </w:p>
    <w:p w14:paraId="671FBF79" w14:textId="67E634FA" w:rsidR="00F65710" w:rsidRPr="009335E8" w:rsidRDefault="00F65710" w:rsidP="0028771C">
      <w:pPr>
        <w:pStyle w:val="Text1"/>
      </w:pPr>
      <w:r w:rsidRPr="009335E8">
        <w:t>(zpracovatel)</w:t>
      </w:r>
      <w:r w:rsidRPr="009335E8">
        <w:tab/>
      </w:r>
      <w:r w:rsidRPr="009335E8">
        <w:tab/>
      </w:r>
      <w:r w:rsidRPr="009335E8">
        <w:tab/>
      </w:r>
      <w:r w:rsidRPr="009335E8">
        <w:tab/>
        <w:t>Nový Hroze</w:t>
      </w:r>
      <w:r w:rsidR="00394F6F" w:rsidRPr="009335E8">
        <w:t>n</w:t>
      </w:r>
      <w:r w:rsidRPr="009335E8">
        <w:t>kov 760, 756 04 Nový Hrozenkov</w:t>
      </w:r>
    </w:p>
    <w:p w14:paraId="4801611E" w14:textId="77777777" w:rsidR="00F65710" w:rsidRPr="009335E8" w:rsidRDefault="00F65710" w:rsidP="0002159F">
      <w:pPr>
        <w:pStyle w:val="Text1"/>
        <w:ind w:left="3540" w:firstLine="708"/>
      </w:pPr>
      <w:r w:rsidRPr="009335E8">
        <w:t>IČO: 04849582</w:t>
      </w:r>
    </w:p>
    <w:p w14:paraId="77F7A5C5" w14:textId="77777777" w:rsidR="00F65710" w:rsidRPr="009335E8" w:rsidRDefault="00F65710" w:rsidP="0002159F">
      <w:pPr>
        <w:pStyle w:val="Text1"/>
        <w:ind w:left="3540" w:firstLine="708"/>
      </w:pPr>
      <w:r w:rsidRPr="009335E8">
        <w:t>DIČ: CZ04849582</w:t>
      </w:r>
    </w:p>
    <w:p w14:paraId="729F69A7" w14:textId="77777777" w:rsidR="00F65710" w:rsidRPr="009335E8" w:rsidRDefault="009335E8" w:rsidP="0002159F">
      <w:pPr>
        <w:pStyle w:val="Text1"/>
        <w:ind w:left="3540" w:firstLine="708"/>
      </w:pPr>
      <w:r>
        <w:t>e.:</w:t>
      </w:r>
      <w:r w:rsidR="00F65710" w:rsidRPr="009335E8">
        <w:t xml:space="preserve"> </w:t>
      </w:r>
      <w:hyperlink r:id="rId8" w:history="1">
        <w:r w:rsidR="00F65710" w:rsidRPr="009335E8">
          <w:rPr>
            <w:rStyle w:val="Hypertextovodkaz"/>
            <w:color w:val="404040" w:themeColor="text1" w:themeTint="BF"/>
          </w:rPr>
          <w:t>info@consequence.cz</w:t>
        </w:r>
      </w:hyperlink>
      <w:r>
        <w:rPr>
          <w:rStyle w:val="Hypertextovodkaz"/>
          <w:color w:val="404040" w:themeColor="text1" w:themeTint="BF"/>
        </w:rPr>
        <w:br/>
      </w:r>
    </w:p>
    <w:p w14:paraId="68A52BDE" w14:textId="77777777" w:rsidR="004823B6" w:rsidRPr="009335E8" w:rsidRDefault="004823B6" w:rsidP="0002159F">
      <w:pPr>
        <w:pStyle w:val="Text1"/>
        <w:ind w:left="3540" w:firstLine="708"/>
      </w:pPr>
      <w:r w:rsidRPr="009335E8">
        <w:t>Ing. arch. Martin Sládek</w:t>
      </w:r>
    </w:p>
    <w:p w14:paraId="2390DBC3" w14:textId="279AB486" w:rsidR="004823B6" w:rsidRPr="009335E8" w:rsidRDefault="004823B6" w:rsidP="0002159F">
      <w:pPr>
        <w:pStyle w:val="Text1"/>
        <w:ind w:left="3540" w:firstLine="708"/>
      </w:pPr>
      <w:r w:rsidRPr="009335E8">
        <w:t>t.:</w:t>
      </w:r>
      <w:r w:rsidRPr="009335E8">
        <w:tab/>
        <w:t xml:space="preserve"> +420 605 528</w:t>
      </w:r>
      <w:r w:rsidR="0002159F">
        <w:t> </w:t>
      </w:r>
      <w:r w:rsidRPr="009335E8">
        <w:t>127</w:t>
      </w:r>
    </w:p>
    <w:p w14:paraId="074B81D7" w14:textId="77777777" w:rsidR="004823B6" w:rsidRPr="009335E8" w:rsidRDefault="004823B6" w:rsidP="0002159F">
      <w:pPr>
        <w:pStyle w:val="Text1"/>
        <w:ind w:left="3540" w:firstLine="708"/>
      </w:pPr>
      <w:r w:rsidRPr="009335E8">
        <w:t>e.:</w:t>
      </w:r>
      <w:r w:rsidRPr="009335E8">
        <w:tab/>
        <w:t xml:space="preserve"> ms@consequence.cz</w:t>
      </w:r>
    </w:p>
    <w:p w14:paraId="76C0B8D8" w14:textId="77777777" w:rsidR="004823B6" w:rsidRPr="009335E8" w:rsidRDefault="004823B6" w:rsidP="0028771C">
      <w:pPr>
        <w:pStyle w:val="Text1"/>
      </w:pPr>
    </w:p>
    <w:p w14:paraId="5A8028F5" w14:textId="77777777" w:rsidR="004823B6" w:rsidRPr="009335E8" w:rsidRDefault="004823B6" w:rsidP="0002159F">
      <w:pPr>
        <w:pStyle w:val="Text1"/>
        <w:ind w:left="3540" w:firstLine="708"/>
      </w:pPr>
      <w:r w:rsidRPr="009335E8">
        <w:t xml:space="preserve">Ing. arch. </w:t>
      </w:r>
      <w:proofErr w:type="spellStart"/>
      <w:r w:rsidRPr="009335E8">
        <w:t>MArch</w:t>
      </w:r>
      <w:proofErr w:type="spellEnd"/>
      <w:r w:rsidRPr="009335E8">
        <w:t xml:space="preserve">. </w:t>
      </w:r>
      <w:proofErr w:type="spellStart"/>
      <w:r w:rsidRPr="009335E8">
        <w:t>Janica</w:t>
      </w:r>
      <w:proofErr w:type="spellEnd"/>
      <w:r w:rsidRPr="009335E8">
        <w:t xml:space="preserve"> </w:t>
      </w:r>
      <w:proofErr w:type="spellStart"/>
      <w:r w:rsidRPr="009335E8">
        <w:t>Šipulová</w:t>
      </w:r>
      <w:proofErr w:type="spellEnd"/>
    </w:p>
    <w:p w14:paraId="01B02DD4" w14:textId="4AFDE710" w:rsidR="004823B6" w:rsidRPr="009335E8" w:rsidRDefault="004823B6" w:rsidP="0002159F">
      <w:pPr>
        <w:pStyle w:val="Text1"/>
        <w:ind w:left="3540" w:firstLine="708"/>
      </w:pPr>
      <w:r w:rsidRPr="009335E8">
        <w:t>t.:</w:t>
      </w:r>
      <w:r w:rsidRPr="009335E8">
        <w:tab/>
        <w:t xml:space="preserve"> +420 732 749</w:t>
      </w:r>
      <w:r w:rsidR="0002159F">
        <w:t> </w:t>
      </w:r>
      <w:r w:rsidRPr="009335E8">
        <w:t>188</w:t>
      </w:r>
    </w:p>
    <w:p w14:paraId="5EDAC3EE" w14:textId="77777777" w:rsidR="004823B6" w:rsidRPr="009335E8" w:rsidRDefault="004823B6" w:rsidP="0002159F">
      <w:pPr>
        <w:pStyle w:val="Text1"/>
        <w:ind w:left="3540" w:firstLine="708"/>
      </w:pPr>
      <w:r w:rsidRPr="009335E8">
        <w:t>e.:</w:t>
      </w:r>
      <w:r w:rsidRPr="009335E8">
        <w:tab/>
        <w:t xml:space="preserve"> js@consequence.cz</w:t>
      </w:r>
    </w:p>
    <w:p w14:paraId="099B57DC" w14:textId="77777777" w:rsidR="004823B6" w:rsidRPr="009335E8" w:rsidRDefault="004823B6" w:rsidP="0028771C">
      <w:pPr>
        <w:pStyle w:val="Text1"/>
      </w:pPr>
    </w:p>
    <w:p w14:paraId="27864799" w14:textId="77777777" w:rsidR="004823B6" w:rsidRPr="009335E8" w:rsidRDefault="004823B6" w:rsidP="0028771C">
      <w:pPr>
        <w:pStyle w:val="Text1"/>
      </w:pPr>
    </w:p>
    <w:p w14:paraId="657586A8" w14:textId="77777777" w:rsidR="007402AC" w:rsidRPr="009335E8" w:rsidRDefault="00F65710" w:rsidP="0028771C">
      <w:pPr>
        <w:pStyle w:val="Text1"/>
      </w:pPr>
      <w:r w:rsidRPr="009335E8">
        <w:br/>
      </w:r>
      <w:r w:rsidR="00743F57" w:rsidRPr="009335E8">
        <w:t>Autorizovaný architekt:</w:t>
      </w:r>
      <w:r w:rsidR="00743F57" w:rsidRPr="009335E8">
        <w:tab/>
      </w:r>
      <w:r w:rsidR="00743F57" w:rsidRPr="009335E8">
        <w:tab/>
      </w:r>
      <w:r w:rsidR="00743F57" w:rsidRPr="009335E8">
        <w:tab/>
      </w:r>
      <w:r w:rsidR="00743F57" w:rsidRPr="009335E8">
        <w:tab/>
        <w:t>Ing. arch. Martin Sládek</w:t>
      </w:r>
    </w:p>
    <w:p w14:paraId="68BBBF35" w14:textId="77777777" w:rsidR="007402AC" w:rsidRPr="009335E8" w:rsidRDefault="009335E8" w:rsidP="0002159F">
      <w:pPr>
        <w:pStyle w:val="Text1"/>
        <w:ind w:left="3540" w:firstLine="708"/>
      </w:pPr>
      <w:r>
        <w:t>č</w:t>
      </w:r>
      <w:r w:rsidR="00743F57" w:rsidRPr="009335E8">
        <w:t>íslo autorizace: 04775</w:t>
      </w:r>
    </w:p>
    <w:p w14:paraId="05A34ED7" w14:textId="77777777" w:rsidR="00743F57" w:rsidRPr="009335E8" w:rsidRDefault="009335E8" w:rsidP="0002159F">
      <w:pPr>
        <w:pStyle w:val="Text1"/>
        <w:ind w:left="3540" w:firstLine="708"/>
      </w:pPr>
      <w:r>
        <w:t>t</w:t>
      </w:r>
      <w:r w:rsidR="004823B6" w:rsidRPr="009335E8">
        <w:t>yp autorizace:</w:t>
      </w:r>
      <w:r w:rsidR="004823B6" w:rsidRPr="009335E8">
        <w:tab/>
        <w:t>A: obor architektura (A.1)</w:t>
      </w:r>
    </w:p>
    <w:p w14:paraId="651447E0" w14:textId="77777777" w:rsidR="00743F57" w:rsidRPr="009335E8" w:rsidRDefault="00743F57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561637F0" w14:textId="77777777" w:rsidR="009335E8" w:rsidRDefault="009335E8">
      <w:pPr>
        <w:rPr>
          <w:rFonts w:ascii="Arial" w:hAnsi="Arial" w:cs="Arial"/>
          <w:color w:val="404040" w:themeColor="text1" w:themeTint="BF"/>
          <w:sz w:val="20"/>
          <w:szCs w:val="20"/>
          <w:u w:val="single"/>
        </w:rPr>
      </w:pPr>
      <w:r>
        <w:rPr>
          <w:u w:val="single"/>
        </w:rPr>
        <w:br w:type="page"/>
      </w:r>
    </w:p>
    <w:p w14:paraId="2D6CCAAE" w14:textId="77777777" w:rsidR="00743F57" w:rsidRPr="009335E8" w:rsidRDefault="00743F57" w:rsidP="0028771C">
      <w:pPr>
        <w:pStyle w:val="Text1"/>
      </w:pPr>
      <w:r w:rsidRPr="009335E8">
        <w:lastRenderedPageBreak/>
        <w:t>Profesní části:</w:t>
      </w:r>
    </w:p>
    <w:p w14:paraId="41A83C8B" w14:textId="77777777" w:rsidR="00743F57" w:rsidRPr="009335E8" w:rsidRDefault="00743F57" w:rsidP="0028771C">
      <w:pPr>
        <w:pStyle w:val="Text1"/>
      </w:pPr>
    </w:p>
    <w:p w14:paraId="7B1A0C15" w14:textId="77777777" w:rsidR="00EA4787" w:rsidRPr="009335E8" w:rsidRDefault="00EA4787" w:rsidP="0028771C">
      <w:pPr>
        <w:pStyle w:val="Text1"/>
      </w:pPr>
      <w:r w:rsidRPr="009335E8">
        <w:rPr>
          <w:rFonts w:eastAsia="MS Gothic" w:hint="eastAsia"/>
        </w:rPr>
        <w:t> </w:t>
      </w:r>
    </w:p>
    <w:p w14:paraId="7E5BA32D" w14:textId="331CD79B" w:rsidR="00441D39" w:rsidRPr="008E78FC" w:rsidRDefault="00EA4787" w:rsidP="00441D39">
      <w:pPr>
        <w:pStyle w:val="Text1"/>
        <w:rPr>
          <w:color w:val="000000" w:themeColor="text1"/>
          <w:lang w:val="en-US"/>
        </w:rPr>
      </w:pPr>
      <w:r w:rsidRPr="009335E8">
        <w:t>PBŘ</w:t>
      </w:r>
      <w:r w:rsidRPr="009335E8">
        <w:tab/>
      </w:r>
      <w:r w:rsidRPr="009335E8">
        <w:tab/>
      </w:r>
      <w:r w:rsidR="00441D39">
        <w:t xml:space="preserve">             </w:t>
      </w:r>
      <w:proofErr w:type="spellStart"/>
      <w:r w:rsidR="00441D39" w:rsidRPr="008E78FC">
        <w:rPr>
          <w:color w:val="000000" w:themeColor="text1"/>
          <w:lang w:val="en-US"/>
        </w:rPr>
        <w:t>recognity</w:t>
      </w:r>
      <w:proofErr w:type="spellEnd"/>
      <w:r w:rsidR="00441D39" w:rsidRPr="008E78FC">
        <w:rPr>
          <w:color w:val="000000" w:themeColor="text1"/>
          <w:lang w:val="en-US"/>
        </w:rPr>
        <w:t xml:space="preserve"> </w:t>
      </w:r>
      <w:proofErr w:type="spellStart"/>
      <w:r w:rsidR="00441D39" w:rsidRPr="008E78FC">
        <w:rPr>
          <w:color w:val="000000" w:themeColor="text1"/>
          <w:lang w:val="en-US"/>
        </w:rPr>
        <w:t>s.r.o.</w:t>
      </w:r>
      <w:proofErr w:type="spellEnd"/>
    </w:p>
    <w:p w14:paraId="1C8FFD92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  <w:lang w:val="en-US"/>
        </w:rPr>
        <w:tab/>
      </w:r>
      <w:r w:rsidRPr="008E78FC">
        <w:rPr>
          <w:color w:val="000000" w:themeColor="text1"/>
        </w:rPr>
        <w:t xml:space="preserve">Ing. Petra </w:t>
      </w:r>
      <w:proofErr w:type="spellStart"/>
      <w:r w:rsidRPr="008E78FC">
        <w:rPr>
          <w:color w:val="000000" w:themeColor="text1"/>
        </w:rPr>
        <w:t>Okřinová</w:t>
      </w:r>
      <w:proofErr w:type="spellEnd"/>
    </w:p>
    <w:p w14:paraId="5AFF8635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</w:rPr>
        <w:tab/>
        <w:t>Purkyňova 649/127, 612 00 Brno</w:t>
      </w:r>
    </w:p>
    <w:p w14:paraId="17CC73A0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</w:rPr>
        <w:tab/>
      </w:r>
      <w:proofErr w:type="spellStart"/>
      <w:r w:rsidRPr="008E78FC">
        <w:rPr>
          <w:color w:val="000000" w:themeColor="text1"/>
        </w:rPr>
        <w:t>ičo</w:t>
      </w:r>
      <w:proofErr w:type="spellEnd"/>
      <w:r w:rsidRPr="008E78FC">
        <w:rPr>
          <w:color w:val="000000" w:themeColor="text1"/>
        </w:rPr>
        <w:t>: 05686741</w:t>
      </w:r>
    </w:p>
    <w:p w14:paraId="197C88D6" w14:textId="77777777" w:rsidR="00441D39" w:rsidRPr="00441D39" w:rsidRDefault="00441D39" w:rsidP="00441D39">
      <w:pPr>
        <w:pStyle w:val="Text1"/>
        <w:ind w:left="1416"/>
        <w:rPr>
          <w:color w:val="000000" w:themeColor="text1"/>
          <w:lang w:val="de-DE"/>
        </w:rPr>
      </w:pPr>
      <w:r w:rsidRPr="008E78FC">
        <w:rPr>
          <w:color w:val="000000" w:themeColor="text1"/>
          <w:lang w:val="en-US"/>
        </w:rPr>
        <w:tab/>
      </w:r>
      <w:r w:rsidRPr="00441D39">
        <w:rPr>
          <w:color w:val="000000" w:themeColor="text1"/>
          <w:lang w:val="de-DE"/>
        </w:rPr>
        <w:t>tel.: +420 721 335 344</w:t>
      </w:r>
    </w:p>
    <w:p w14:paraId="599A26B3" w14:textId="77777777" w:rsidR="00441D39" w:rsidRPr="00441D39" w:rsidRDefault="00441D39" w:rsidP="00441D39">
      <w:pPr>
        <w:pStyle w:val="Text1"/>
        <w:ind w:left="1416"/>
        <w:rPr>
          <w:color w:val="000000" w:themeColor="text1"/>
          <w:lang w:val="de-DE"/>
        </w:rPr>
      </w:pPr>
      <w:r w:rsidRPr="00441D39">
        <w:rPr>
          <w:color w:val="000000" w:themeColor="text1"/>
          <w:lang w:val="de-DE"/>
        </w:rPr>
        <w:tab/>
      </w:r>
      <w:proofErr w:type="spellStart"/>
      <w:r w:rsidRPr="00441D39">
        <w:rPr>
          <w:color w:val="000000" w:themeColor="text1"/>
          <w:lang w:val="de-DE"/>
        </w:rPr>
        <w:t>e-mail</w:t>
      </w:r>
      <w:proofErr w:type="spellEnd"/>
      <w:r w:rsidRPr="00441D39">
        <w:rPr>
          <w:color w:val="000000" w:themeColor="text1"/>
          <w:lang w:val="de-DE"/>
        </w:rPr>
        <w:t xml:space="preserve">: </w:t>
      </w:r>
      <w:hyperlink r:id="rId9" w:history="1">
        <w:r w:rsidRPr="00441D39">
          <w:rPr>
            <w:rStyle w:val="Hypertextovodkaz"/>
            <w:color w:val="000000" w:themeColor="text1"/>
            <w:lang w:val="de-DE"/>
          </w:rPr>
          <w:t>okrinov.petra@gmail.com</w:t>
        </w:r>
      </w:hyperlink>
    </w:p>
    <w:p w14:paraId="09CB7A45" w14:textId="77777777" w:rsidR="00441D39" w:rsidRPr="008E78FC" w:rsidRDefault="00441D39" w:rsidP="00441D39">
      <w:pPr>
        <w:pStyle w:val="Text1"/>
        <w:ind w:left="1416"/>
        <w:rPr>
          <w:color w:val="000000" w:themeColor="text1"/>
          <w:lang w:val="en-US"/>
        </w:rPr>
      </w:pPr>
      <w:r w:rsidRPr="00441D39">
        <w:rPr>
          <w:color w:val="000000" w:themeColor="text1"/>
          <w:lang w:val="de-DE"/>
        </w:rPr>
        <w:tab/>
      </w:r>
      <w:proofErr w:type="spellStart"/>
      <w:r w:rsidRPr="008E78FC">
        <w:rPr>
          <w:color w:val="000000" w:themeColor="text1"/>
          <w:lang w:val="en-US"/>
        </w:rPr>
        <w:t>autorizace</w:t>
      </w:r>
      <w:proofErr w:type="spellEnd"/>
      <w:r w:rsidRPr="008E78FC">
        <w:rPr>
          <w:color w:val="000000" w:themeColor="text1"/>
          <w:lang w:val="en-US"/>
        </w:rPr>
        <w:t xml:space="preserve"> ČKAIT: </w:t>
      </w:r>
      <w:r w:rsidRPr="008E78FC">
        <w:rPr>
          <w:color w:val="000000" w:themeColor="text1"/>
        </w:rPr>
        <w:t>100</w:t>
      </w:r>
      <w:r>
        <w:rPr>
          <w:color w:val="000000" w:themeColor="text1"/>
        </w:rPr>
        <w:t>6914 Ing. Tomáš Pachl</w:t>
      </w:r>
    </w:p>
    <w:p w14:paraId="5E1E695A" w14:textId="77777777" w:rsidR="00441D39" w:rsidRPr="008E78FC" w:rsidRDefault="00441D39" w:rsidP="00441D39">
      <w:pPr>
        <w:pStyle w:val="Text1"/>
        <w:ind w:left="1700"/>
        <w:rPr>
          <w:color w:val="000000" w:themeColor="text1"/>
          <w:lang w:val="en-US"/>
        </w:rPr>
      </w:pPr>
      <w:r w:rsidRPr="008E78FC">
        <w:rPr>
          <w:color w:val="000000" w:themeColor="text1"/>
          <w:lang w:val="en-US"/>
        </w:rPr>
        <w:tab/>
      </w:r>
      <w:proofErr w:type="spellStart"/>
      <w:r w:rsidRPr="008E78FC">
        <w:rPr>
          <w:color w:val="000000" w:themeColor="text1"/>
          <w:lang w:val="en-US"/>
        </w:rPr>
        <w:t>obor</w:t>
      </w:r>
      <w:proofErr w:type="spellEnd"/>
      <w:r w:rsidRPr="008E78FC">
        <w:rPr>
          <w:color w:val="000000" w:themeColor="text1"/>
          <w:lang w:val="en-US"/>
        </w:rPr>
        <w:t>: IH00</w:t>
      </w:r>
    </w:p>
    <w:p w14:paraId="314E8CEC" w14:textId="4FBC9C0D" w:rsidR="00EA4787" w:rsidRPr="009335E8" w:rsidRDefault="00EA4787" w:rsidP="0028771C">
      <w:pPr>
        <w:pStyle w:val="Text1"/>
        <w:rPr>
          <w:rFonts w:eastAsiaTheme="minorHAnsi"/>
          <w:lang w:eastAsia="en-US"/>
        </w:rPr>
      </w:pPr>
    </w:p>
    <w:p w14:paraId="78473338" w14:textId="57B894C5" w:rsidR="006C0C82" w:rsidRPr="00D35BAF" w:rsidRDefault="006C0C82" w:rsidP="0002159F">
      <w:pPr>
        <w:pStyle w:val="Nadpis1"/>
        <w:ind w:left="284" w:hanging="284"/>
      </w:pPr>
      <w:r w:rsidRPr="00D35BAF">
        <w:t>Seznam vstupních podkladů</w:t>
      </w:r>
    </w:p>
    <w:p w14:paraId="034AC672" w14:textId="77777777" w:rsidR="00441D39" w:rsidRDefault="00441D39" w:rsidP="00441D39">
      <w:pPr>
        <w:pStyle w:val="Text1"/>
      </w:pPr>
    </w:p>
    <w:p w14:paraId="438A40E3" w14:textId="073E7CEA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1. Platné</w:t>
      </w:r>
      <w:r w:rsidRPr="00492BFF">
        <w:rPr>
          <w:lang w:val="fr-FR"/>
        </w:rPr>
        <w:t xml:space="preserve"> </w:t>
      </w:r>
      <w:r w:rsidRPr="00492BFF">
        <w:t>normy a související právní předpisy</w:t>
      </w:r>
    </w:p>
    <w:p w14:paraId="29E8165D" w14:textId="77777777" w:rsidR="00441D39" w:rsidRPr="00492BFF" w:rsidRDefault="00441D39" w:rsidP="00441D39">
      <w:pPr>
        <w:pStyle w:val="Text1"/>
      </w:pPr>
      <w:r w:rsidRPr="00492BFF">
        <w:t>2. Územní plán města Brna</w:t>
      </w:r>
    </w:p>
    <w:p w14:paraId="47AEB5B7" w14:textId="77777777" w:rsidR="00441D39" w:rsidRPr="00492BFF" w:rsidRDefault="00441D39" w:rsidP="00441D39">
      <w:pPr>
        <w:pStyle w:val="Text1"/>
      </w:pPr>
      <w:r w:rsidRPr="00492BFF">
        <w:t>3. Regulační plán Městské památkové rezervace Brno</w:t>
      </w:r>
    </w:p>
    <w:p w14:paraId="147E15B5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4. Podklady jednotlivých správců pozemních inženýrských sítí</w:t>
      </w:r>
    </w:p>
    <w:p w14:paraId="44138DA1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5. Mapové</w:t>
      </w:r>
      <w:r w:rsidRPr="00492BFF">
        <w:rPr>
          <w:lang w:val="fr-FR"/>
        </w:rPr>
        <w:t xml:space="preserve"> </w:t>
      </w:r>
      <w:r w:rsidRPr="00492BFF">
        <w:t>podklady</w:t>
      </w:r>
    </w:p>
    <w:p w14:paraId="3D2D4144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6. Vlastní průzkum</w:t>
      </w:r>
    </w:p>
    <w:p w14:paraId="0C2D9723" w14:textId="77777777" w:rsidR="00441D39" w:rsidRPr="00492BFF" w:rsidRDefault="00441D39" w:rsidP="00441D39">
      <w:pPr>
        <w:pStyle w:val="Text1"/>
      </w:pPr>
      <w:r w:rsidRPr="00492BFF">
        <w:t xml:space="preserve">7. Soutěžní studie – </w:t>
      </w:r>
      <w:proofErr w:type="spellStart"/>
      <w:r w:rsidRPr="00492BFF">
        <w:t>consequence</w:t>
      </w:r>
      <w:proofErr w:type="spellEnd"/>
      <w:r w:rsidRPr="00492BFF">
        <w:t xml:space="preserve"> forma architekti </w:t>
      </w:r>
    </w:p>
    <w:p w14:paraId="73AD6328" w14:textId="77777777" w:rsidR="006C0C82" w:rsidRPr="009335E8" w:rsidRDefault="006C0C82" w:rsidP="00BE2414">
      <w:pPr>
        <w:pStyle w:val="Nzev"/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5E170130" w14:textId="339C162A" w:rsidR="00883D1E" w:rsidRDefault="00883D1E" w:rsidP="0028771C">
      <w:pPr>
        <w:pStyle w:val="Nadpis1"/>
        <w:ind w:left="284" w:hanging="284"/>
      </w:pPr>
      <w:r w:rsidRPr="00075CCD">
        <w:t>Architektonické</w:t>
      </w:r>
      <w:r>
        <w:t>,</w:t>
      </w:r>
      <w:r w:rsidRPr="00883D1E">
        <w:t xml:space="preserve"> </w:t>
      </w:r>
      <w:r w:rsidRPr="00075CCD">
        <w:t>výtvarné, materiálové</w:t>
      </w:r>
      <w:r w:rsidR="00144A20">
        <w:t xml:space="preserve"> řešení</w:t>
      </w:r>
    </w:p>
    <w:p w14:paraId="58ABF3C6" w14:textId="77777777" w:rsidR="00AD6FCE" w:rsidRPr="00AD6FCE" w:rsidRDefault="00AD6FCE" w:rsidP="00AD6FCE"/>
    <w:p w14:paraId="708B5313" w14:textId="6890762B" w:rsidR="00144A20" w:rsidRDefault="00144A20" w:rsidP="00144A20">
      <w:pPr>
        <w:rPr>
          <w:rFonts w:ascii="Arial" w:hAnsi="Arial" w:cs="Arial"/>
          <w:sz w:val="20"/>
          <w:szCs w:val="20"/>
        </w:rPr>
      </w:pPr>
      <w:r w:rsidRPr="00144A20">
        <w:rPr>
          <w:rFonts w:ascii="Arial" w:hAnsi="Arial" w:cs="Arial"/>
          <w:sz w:val="20"/>
          <w:szCs w:val="20"/>
        </w:rPr>
        <w:t>Architektonické řešení a tvarová kompozice objektu kluziště vychází z účelů stavby a predispozic Parku na Moravském náměstí.</w:t>
      </w:r>
      <w:r>
        <w:rPr>
          <w:rFonts w:ascii="Arial" w:hAnsi="Arial" w:cs="Arial"/>
          <w:sz w:val="20"/>
          <w:szCs w:val="20"/>
        </w:rPr>
        <w:t xml:space="preserve"> Při návrhu dočasn</w:t>
      </w:r>
      <w:r w:rsidR="00673991">
        <w:rPr>
          <w:rFonts w:ascii="Arial" w:hAnsi="Arial" w:cs="Arial"/>
          <w:sz w:val="20"/>
          <w:szCs w:val="20"/>
        </w:rPr>
        <w:t>é</w:t>
      </w:r>
      <w:r>
        <w:rPr>
          <w:rFonts w:ascii="Arial" w:hAnsi="Arial" w:cs="Arial"/>
          <w:sz w:val="20"/>
          <w:szCs w:val="20"/>
        </w:rPr>
        <w:t xml:space="preserve"> stavby se dbalo na tvarové a kompoziční umístění do prostoru stávajíc centrální plochy Parku na Moravském náměstí s respektem na kulturn</w:t>
      </w:r>
      <w:r w:rsidR="00001B7B">
        <w:rPr>
          <w:rFonts w:ascii="Arial" w:hAnsi="Arial" w:cs="Arial"/>
          <w:sz w:val="20"/>
          <w:szCs w:val="20"/>
        </w:rPr>
        <w:t>ě</w:t>
      </w:r>
      <w:r>
        <w:rPr>
          <w:rFonts w:ascii="Arial" w:hAnsi="Arial" w:cs="Arial"/>
          <w:sz w:val="20"/>
          <w:szCs w:val="20"/>
        </w:rPr>
        <w:t>-historické hodnoty v dané části města Brn</w:t>
      </w:r>
      <w:r w:rsidR="00001B7B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.</w:t>
      </w:r>
    </w:p>
    <w:p w14:paraId="18A250A8" w14:textId="77777777" w:rsidR="00144A20" w:rsidRPr="00144A20" w:rsidRDefault="00144A20" w:rsidP="00144A20">
      <w:pPr>
        <w:rPr>
          <w:rFonts w:ascii="Arial" w:hAnsi="Arial" w:cs="Arial"/>
          <w:sz w:val="20"/>
          <w:szCs w:val="20"/>
        </w:rPr>
      </w:pPr>
    </w:p>
    <w:p w14:paraId="0803C3AB" w14:textId="371383D7" w:rsidR="002131D6" w:rsidRDefault="002131D6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  <w:r>
        <w:rPr>
          <w:rFonts w:ascii="ArialMT" w:eastAsia="ArialMT" w:hAnsiTheme="minorHAnsi" w:cs="ArialMT"/>
          <w:sz w:val="20"/>
          <w:szCs w:val="20"/>
          <w:lang w:val="sk-SK" w:eastAsia="en-US"/>
        </w:rPr>
        <w:t>OBECNE ZASADY</w:t>
      </w:r>
    </w:p>
    <w:p w14:paraId="66D7F03E" w14:textId="77777777" w:rsidR="00AD6FCE" w:rsidRDefault="00AD6FCE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79B488DF" w14:textId="09318CE3" w:rsidR="00AD6FCE" w:rsidRPr="00001B7B" w:rsidRDefault="000B19A5" w:rsidP="00205774">
      <w:pPr>
        <w:rPr>
          <w:rFonts w:ascii="Arial" w:eastAsia="ArialMT" w:hAnsi="Arial" w:cs="Arial"/>
          <w:sz w:val="20"/>
          <w:szCs w:val="20"/>
          <w:lang w:eastAsia="en-US"/>
        </w:rPr>
      </w:pPr>
      <w:r w:rsidRPr="00001B7B">
        <w:rPr>
          <w:rFonts w:ascii="Arial" w:eastAsia="ArialMT" w:hAnsi="Arial" w:cs="Arial"/>
          <w:sz w:val="20"/>
          <w:szCs w:val="20"/>
          <w:lang w:eastAsia="en-US"/>
        </w:rPr>
        <w:t>Návrhem je dočasn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á</w:t>
      </w:r>
      <w:r w:rsidRPr="00001B7B">
        <w:rPr>
          <w:rFonts w:ascii="Arial" w:eastAsia="ArialMT" w:hAnsi="Arial" w:cs="Arial"/>
          <w:sz w:val="20"/>
          <w:szCs w:val="20"/>
          <w:lang w:eastAsia="en-US"/>
        </w:rPr>
        <w:t xml:space="preserve"> stavba kluzi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ště</w:t>
      </w:r>
      <w:r w:rsidRPr="00001B7B">
        <w:rPr>
          <w:rFonts w:ascii="Arial" w:eastAsia="ArialMT" w:hAnsi="Arial" w:cs="Arial"/>
          <w:sz w:val="20"/>
          <w:szCs w:val="20"/>
          <w:lang w:eastAsia="en-US"/>
        </w:rPr>
        <w:t xml:space="preserve">, která respektuje 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>kulturn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ě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>-historické hodnoty Parku na Moravském náměstí a citlivě doplní centrální plochu s</w:t>
      </w:r>
      <w:r w:rsidR="00001B7B">
        <w:rPr>
          <w:rFonts w:ascii="Arial" w:eastAsia="ArialMT" w:hAnsi="Arial" w:cs="Arial"/>
          <w:sz w:val="20"/>
          <w:szCs w:val="20"/>
          <w:lang w:eastAsia="en-US"/>
        </w:rPr>
        <w:t>e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 xml:space="preserve"> sedacím lemem.</w:t>
      </w:r>
    </w:p>
    <w:p w14:paraId="25F86517" w14:textId="77777777" w:rsidR="00AD6FCE" w:rsidRDefault="00AD6FCE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2E0915A1" w14:textId="77777777" w:rsidR="00240F30" w:rsidRDefault="00240F30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6AA9DF48" w14:textId="1530B105" w:rsidR="00205774" w:rsidRDefault="00205774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  <w:r>
        <w:rPr>
          <w:rFonts w:ascii="ArialMT" w:eastAsia="ArialMT" w:hAnsiTheme="minorHAnsi" w:cs="ArialMT"/>
          <w:sz w:val="20"/>
          <w:szCs w:val="20"/>
          <w:lang w:val="sk-SK" w:eastAsia="en-US"/>
        </w:rPr>
        <w:t>KOMPOZICE CELKU</w:t>
      </w:r>
    </w:p>
    <w:p w14:paraId="32443DC0" w14:textId="77777777" w:rsidR="00C72793" w:rsidRDefault="00C72793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75587BF5" w14:textId="77777777" w:rsidR="00C72793" w:rsidRPr="000E2F99" w:rsidRDefault="00C72793" w:rsidP="00C72793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 xml:space="preserve">Centrální plocha </w:t>
      </w:r>
    </w:p>
    <w:p w14:paraId="5E985B0A" w14:textId="3AFA6CD4" w:rsidR="00C72793" w:rsidRPr="00EE051F" w:rsidRDefault="00C72793" w:rsidP="00C72793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Centrální plocha navazuje na páteřní chodník. Tato plocha se nachází severozápadně od středu parku. </w:t>
      </w:r>
      <w:r w:rsidRPr="00140CAF">
        <w:rPr>
          <w:rFonts w:ascii="Arial" w:hAnsi="Arial" w:cs="Arial"/>
          <w:sz w:val="20"/>
          <w:szCs w:val="20"/>
        </w:rPr>
        <w:t xml:space="preserve">Centrální plocha má tvar elipsy. Je navržena pro volný pohyb lidí. Okraj plochy </w:t>
      </w:r>
      <w:proofErr w:type="gramStart"/>
      <w:r w:rsidRPr="00140CAF">
        <w:rPr>
          <w:rFonts w:ascii="Arial" w:hAnsi="Arial" w:cs="Arial"/>
          <w:sz w:val="20"/>
          <w:szCs w:val="20"/>
        </w:rPr>
        <w:t>tvoří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sedací hrana. Součástí této plochy je vodní prvek – fontána.  Součástí fontány je strojovna</w:t>
      </w:r>
      <w:r w:rsidR="00140CAF" w:rsidRPr="00140CAF">
        <w:rPr>
          <w:rFonts w:ascii="Arial" w:hAnsi="Arial" w:cs="Arial"/>
          <w:sz w:val="20"/>
          <w:szCs w:val="20"/>
        </w:rPr>
        <w:t xml:space="preserve">, umístěná </w:t>
      </w:r>
      <w:r w:rsidRPr="00140CAF">
        <w:rPr>
          <w:rFonts w:ascii="Arial" w:hAnsi="Arial" w:cs="Arial"/>
          <w:sz w:val="20"/>
          <w:szCs w:val="20"/>
        </w:rPr>
        <w:t xml:space="preserve">v severozápadním </w:t>
      </w:r>
      <w:r w:rsidR="00140CAF" w:rsidRPr="00140CAF">
        <w:rPr>
          <w:rFonts w:ascii="Arial" w:hAnsi="Arial" w:cs="Arial"/>
          <w:sz w:val="20"/>
          <w:szCs w:val="20"/>
        </w:rPr>
        <w:t>segmentu</w:t>
      </w:r>
      <w:r w:rsidRPr="00140CAF">
        <w:rPr>
          <w:rFonts w:ascii="Arial" w:hAnsi="Arial" w:cs="Arial"/>
          <w:sz w:val="20"/>
          <w:szCs w:val="20"/>
        </w:rPr>
        <w:t xml:space="preserve"> </w:t>
      </w:r>
      <w:r w:rsidR="00140CAF" w:rsidRPr="00140CAF">
        <w:rPr>
          <w:rFonts w:ascii="Arial" w:hAnsi="Arial" w:cs="Arial"/>
          <w:sz w:val="20"/>
          <w:szCs w:val="20"/>
        </w:rPr>
        <w:t>Parku.</w:t>
      </w:r>
    </w:p>
    <w:p w14:paraId="15E98459" w14:textId="77777777" w:rsidR="00C72793" w:rsidRPr="00EE051F" w:rsidRDefault="00C72793" w:rsidP="00C72793">
      <w:pPr>
        <w:rPr>
          <w:rFonts w:ascii="Arial" w:hAnsi="Arial" w:cs="Arial"/>
          <w:sz w:val="20"/>
          <w:szCs w:val="20"/>
        </w:rPr>
      </w:pPr>
    </w:p>
    <w:p w14:paraId="3A870B85" w14:textId="77777777" w:rsidR="00C72793" w:rsidRPr="000E2F99" w:rsidRDefault="00C72793" w:rsidP="00C72793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>Kluziště</w:t>
      </w:r>
    </w:p>
    <w:p w14:paraId="2F67C661" w14:textId="351A12D4" w:rsidR="00AD6FCE" w:rsidRDefault="00C72793" w:rsidP="00C72793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   Kluziště je instalováno na pochozí centrální ploše. </w:t>
      </w:r>
      <w:r w:rsidR="00001B7B">
        <w:rPr>
          <w:rFonts w:ascii="Arial" w:hAnsi="Arial" w:cs="Arial"/>
          <w:sz w:val="20"/>
          <w:szCs w:val="20"/>
        </w:rPr>
        <w:t>Kromě</w:t>
      </w:r>
      <w:r w:rsidRPr="00EE051F">
        <w:rPr>
          <w:rFonts w:ascii="Arial" w:hAnsi="Arial" w:cs="Arial"/>
          <w:sz w:val="20"/>
          <w:szCs w:val="20"/>
        </w:rPr>
        <w:t xml:space="preserve"> ledové plochy je doplněn o dočasn</w:t>
      </w:r>
      <w:r w:rsidR="00001B7B">
        <w:rPr>
          <w:rFonts w:ascii="Arial" w:hAnsi="Arial" w:cs="Arial"/>
          <w:sz w:val="20"/>
          <w:szCs w:val="20"/>
        </w:rPr>
        <w:t>é</w:t>
      </w:r>
      <w:r w:rsidRPr="00EE051F">
        <w:rPr>
          <w:rFonts w:ascii="Arial" w:hAnsi="Arial" w:cs="Arial"/>
          <w:sz w:val="20"/>
          <w:szCs w:val="20"/>
        </w:rPr>
        <w:t xml:space="preserve"> objekty – agregát, kontejnery a terasy. Spolu </w:t>
      </w:r>
      <w:r w:rsidR="00001B7B">
        <w:rPr>
          <w:rFonts w:ascii="Arial" w:hAnsi="Arial" w:cs="Arial"/>
          <w:sz w:val="20"/>
          <w:szCs w:val="20"/>
        </w:rPr>
        <w:t>jsou</w:t>
      </w:r>
      <w:r w:rsidRPr="00EE051F">
        <w:rPr>
          <w:rFonts w:ascii="Arial" w:hAnsi="Arial" w:cs="Arial"/>
          <w:sz w:val="20"/>
          <w:szCs w:val="20"/>
        </w:rPr>
        <w:t xml:space="preserve"> kompozičně tvarovány do oválu. Mezi navrhnutou kompozicí objektů a sedacím lemem je přibližně stejná odstupová vzdálenost. Pro potřeby půjčovny bruslí, úschovny bot a prodeje vstupenek budou využity přemístitelné kontejnery, které budou mít jednotný vzhled.</w:t>
      </w:r>
    </w:p>
    <w:p w14:paraId="60094005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7171FB21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15E5427C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4D0DE7A6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308D0EF2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7AF7DE30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1B7300B7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6161EEE8" w14:textId="77777777" w:rsidR="00140CAF" w:rsidRDefault="00140CAF" w:rsidP="00C72793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12B0F136" w14:textId="77777777" w:rsidR="00AD6FCE" w:rsidRPr="00C72793" w:rsidRDefault="00AD6FCE" w:rsidP="00205774">
      <w:pPr>
        <w:rPr>
          <w:rFonts w:ascii="Arial" w:eastAsia="ArialMT" w:hAnsi="Arial" w:cs="Arial"/>
          <w:sz w:val="20"/>
          <w:szCs w:val="20"/>
          <w:lang w:val="sk-SK" w:eastAsia="en-US"/>
        </w:rPr>
      </w:pPr>
    </w:p>
    <w:p w14:paraId="31527696" w14:textId="05172DF9" w:rsidR="00E33DD7" w:rsidRPr="00140CAF" w:rsidRDefault="00205774" w:rsidP="00E33DD7">
      <w:pPr>
        <w:rPr>
          <w:rFonts w:ascii="Arial" w:eastAsia="ArialMT" w:hAnsi="Arial" w:cs="Arial"/>
          <w:sz w:val="20"/>
          <w:szCs w:val="20"/>
          <w:lang w:val="sk-SK" w:eastAsia="en-US"/>
        </w:rPr>
      </w:pPr>
      <w:r w:rsidRPr="00C72793">
        <w:rPr>
          <w:rFonts w:ascii="Arial" w:eastAsia="ArialMT" w:hAnsi="Arial" w:cs="Arial"/>
          <w:sz w:val="20"/>
          <w:szCs w:val="20"/>
          <w:lang w:val="sk-SK" w:eastAsia="en-US"/>
        </w:rPr>
        <w:lastRenderedPageBreak/>
        <w:t xml:space="preserve">KOMPOZICE TVAROVEHO </w:t>
      </w:r>
      <w:r w:rsidR="00C72793" w:rsidRPr="00C72793">
        <w:rPr>
          <w:rFonts w:ascii="Arial" w:eastAsia="ArialMT" w:hAnsi="Arial" w:cs="Arial"/>
          <w:sz w:val="20"/>
          <w:szCs w:val="20"/>
          <w:lang w:val="sk-SK" w:eastAsia="en-US"/>
        </w:rPr>
        <w:t>ŘEŠENÍ A MATERIÁLOVÉ ŘEŠENÍ JEDNOTLIVÝCH PRVKŮ</w:t>
      </w:r>
    </w:p>
    <w:p w14:paraId="439C1FAD" w14:textId="77777777" w:rsidR="00E33DD7" w:rsidRPr="00EE051F" w:rsidRDefault="00E33DD7" w:rsidP="00E33DD7">
      <w:pPr>
        <w:rPr>
          <w:rFonts w:ascii="Arial" w:hAnsi="Arial" w:cs="Arial"/>
          <w:sz w:val="20"/>
          <w:szCs w:val="20"/>
        </w:rPr>
      </w:pPr>
    </w:p>
    <w:p w14:paraId="5777F8C0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Ledová plocha</w:t>
      </w:r>
    </w:p>
    <w:p w14:paraId="308ED3D7" w14:textId="77777777" w:rsidR="00E33DD7" w:rsidRPr="00EE051F" w:rsidRDefault="00E33DD7" w:rsidP="00031A08">
      <w:pPr>
        <w:pStyle w:val="Normlnweb"/>
        <w:numPr>
          <w:ilvl w:val="0"/>
          <w:numId w:val="19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Tvar ledové plochy je elipsa o ploše </w:t>
      </w:r>
      <w:r w:rsidRPr="00E71D24">
        <w:rPr>
          <w:rFonts w:ascii="Arial" w:hAnsi="Arial" w:cs="Arial"/>
          <w:sz w:val="20"/>
          <w:szCs w:val="20"/>
        </w:rPr>
        <w:t>816 m</w:t>
      </w:r>
      <w:r w:rsidRPr="00E71D24">
        <w:rPr>
          <w:rFonts w:ascii="Arial" w:hAnsi="Arial" w:cs="Arial"/>
          <w:sz w:val="20"/>
          <w:szCs w:val="20"/>
          <w:vertAlign w:val="superscript"/>
        </w:rPr>
        <w:t>2</w:t>
      </w:r>
      <w:r w:rsidRPr="00EE051F">
        <w:rPr>
          <w:rFonts w:ascii="Arial" w:hAnsi="Arial" w:cs="Arial"/>
          <w:sz w:val="20"/>
          <w:szCs w:val="20"/>
        </w:rPr>
        <w:t>. (, skutečná plocha ledové plochy s</w:t>
      </w:r>
      <w:r>
        <w:rPr>
          <w:rFonts w:ascii="Arial" w:hAnsi="Arial" w:cs="Arial"/>
          <w:sz w:val="20"/>
          <w:szCs w:val="20"/>
        </w:rPr>
        <w:t> </w:t>
      </w:r>
      <w:r w:rsidRPr="00EE051F">
        <w:rPr>
          <w:rFonts w:ascii="Arial" w:hAnsi="Arial" w:cs="Arial"/>
          <w:sz w:val="20"/>
          <w:szCs w:val="20"/>
        </w:rPr>
        <w:t>přesahem</w:t>
      </w:r>
      <w:r>
        <w:rPr>
          <w:rFonts w:ascii="Arial" w:hAnsi="Arial" w:cs="Arial"/>
          <w:sz w:val="20"/>
          <w:szCs w:val="20"/>
        </w:rPr>
        <w:t xml:space="preserve">, </w:t>
      </w:r>
      <w:r w:rsidRPr="00EE051F">
        <w:rPr>
          <w:rFonts w:ascii="Arial" w:hAnsi="Arial" w:cs="Arial"/>
          <w:sz w:val="20"/>
          <w:szCs w:val="20"/>
        </w:rPr>
        <w:t>777 m</w:t>
      </w:r>
      <w:r w:rsidRPr="00EE051F"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upravovatelná plocha rolby)</w:t>
      </w:r>
      <w:r>
        <w:rPr>
          <w:rFonts w:ascii="Arial" w:hAnsi="Arial" w:cs="Arial"/>
          <w:sz w:val="20"/>
          <w:szCs w:val="20"/>
        </w:rPr>
        <w:t xml:space="preserve">. </w:t>
      </w:r>
      <w:r w:rsidRPr="00EE051F">
        <w:rPr>
          <w:rFonts w:ascii="Arial" w:hAnsi="Arial" w:cs="Arial"/>
          <w:sz w:val="20"/>
          <w:szCs w:val="20"/>
        </w:rPr>
        <w:t xml:space="preserve">Tvar plochy byl vybrán s ohledem k připomínkám budoucí údržby ledu. </w:t>
      </w:r>
    </w:p>
    <w:p w14:paraId="72619CC5" w14:textId="77777777" w:rsidR="00E33DD7" w:rsidRDefault="00E33DD7" w:rsidP="00031A08">
      <w:pPr>
        <w:pStyle w:val="Normlnweb"/>
        <w:numPr>
          <w:ilvl w:val="0"/>
          <w:numId w:val="19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Obloukový tvar mantinelů bude tvořen segmenty 2 m dlouhými, sesazenými do tvaru elipsy. </w:t>
      </w:r>
    </w:p>
    <w:p w14:paraId="3B162B4F" w14:textId="23F7EC70" w:rsidR="00E33DD7" w:rsidRPr="007571B9" w:rsidRDefault="00E33DD7" w:rsidP="007571B9">
      <w:pPr>
        <w:pStyle w:val="Odstavecseseznamem"/>
        <w:numPr>
          <w:ilvl w:val="0"/>
          <w:numId w:val="19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80 % mantinelů budou tvořit mantinely průhledné, 20 % mantinelů budou mantinely zvýšené v stejné konstrukci, popř. dřevěné a doplněné o madlo. </w:t>
      </w:r>
    </w:p>
    <w:p w14:paraId="5C8840A0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DO-A – Agregát</w:t>
      </w:r>
    </w:p>
    <w:p w14:paraId="72242C8A" w14:textId="79364652" w:rsidR="00E33DD7" w:rsidRPr="00CF6547" w:rsidRDefault="00E33DD7" w:rsidP="00031A08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mobilní strojovna chlazení</w:t>
      </w:r>
    </w:p>
    <w:p w14:paraId="70CD91FB" w14:textId="3234BC7D" w:rsidR="00E33DD7" w:rsidRPr="00CF6547" w:rsidRDefault="00E33DD7" w:rsidP="00031A08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chladicí výkon max. 445 kW</w:t>
      </w:r>
    </w:p>
    <w:p w14:paraId="50D4A108" w14:textId="10732FC7" w:rsidR="00E33DD7" w:rsidRPr="00140CAF" w:rsidRDefault="00E33DD7" w:rsidP="00E33DD7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délka </w:t>
      </w:r>
      <w:r w:rsidR="00AD6FCE">
        <w:rPr>
          <w:rFonts w:ascii="Arial" w:hAnsi="Arial" w:cs="Arial"/>
          <w:sz w:val="20"/>
          <w:szCs w:val="20"/>
        </w:rPr>
        <w:t>8800</w:t>
      </w:r>
      <w:r w:rsidRPr="00CF6547">
        <w:rPr>
          <w:rFonts w:ascii="Arial" w:hAnsi="Arial" w:cs="Arial"/>
          <w:sz w:val="20"/>
          <w:szCs w:val="20"/>
        </w:rPr>
        <w:t xml:space="preserve">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2300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</w:t>
      </w:r>
      <w:r w:rsidR="00AD6FCE">
        <w:rPr>
          <w:rFonts w:ascii="Arial" w:hAnsi="Arial" w:cs="Arial"/>
          <w:sz w:val="20"/>
          <w:szCs w:val="20"/>
        </w:rPr>
        <w:t>5</w:t>
      </w:r>
      <w:r w:rsidRPr="00CF6547">
        <w:rPr>
          <w:rFonts w:ascii="Arial" w:hAnsi="Arial" w:cs="Arial"/>
          <w:sz w:val="20"/>
          <w:szCs w:val="20"/>
        </w:rPr>
        <w:t>00 mm</w:t>
      </w:r>
      <w:r w:rsidR="00AD6FCE">
        <w:rPr>
          <w:rFonts w:ascii="Arial" w:hAnsi="Arial" w:cs="Arial"/>
          <w:sz w:val="20"/>
          <w:szCs w:val="20"/>
        </w:rPr>
        <w:t>-2600mm</w:t>
      </w:r>
      <w:r w:rsidRPr="00CF6547">
        <w:rPr>
          <w:rFonts w:ascii="Arial" w:hAnsi="Arial" w:cs="Arial"/>
          <w:sz w:val="20"/>
          <w:szCs w:val="20"/>
        </w:rPr>
        <w:t xml:space="preserve"> hmotnost</w:t>
      </w:r>
      <w:r w:rsidR="00AD6FCE">
        <w:rPr>
          <w:rFonts w:ascii="Arial" w:hAnsi="Arial" w:cs="Arial"/>
          <w:sz w:val="20"/>
          <w:szCs w:val="20"/>
        </w:rPr>
        <w:t xml:space="preserve"> 890</w:t>
      </w:r>
      <w:r w:rsidRPr="00CF6547">
        <w:rPr>
          <w:rFonts w:ascii="Arial" w:hAnsi="Arial" w:cs="Arial"/>
          <w:sz w:val="20"/>
          <w:szCs w:val="20"/>
        </w:rPr>
        <w:t>0 kg</w:t>
      </w:r>
    </w:p>
    <w:p w14:paraId="0832984A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DO-R – </w:t>
      </w:r>
      <w:proofErr w:type="spellStart"/>
      <w:r w:rsidRPr="00EE051F">
        <w:rPr>
          <w:rFonts w:ascii="Arial" w:hAnsi="Arial" w:cs="Arial"/>
          <w:sz w:val="20"/>
          <w:szCs w:val="20"/>
          <w:u w:val="single"/>
        </w:rPr>
        <w:t>Rolbovna</w:t>
      </w:r>
      <w:proofErr w:type="spellEnd"/>
    </w:p>
    <w:p w14:paraId="1808F3FA" w14:textId="77777777" w:rsidR="00E33DD7" w:rsidRPr="00EE051F" w:rsidRDefault="00E33DD7" w:rsidP="00031A08">
      <w:pPr>
        <w:pStyle w:val="Odstavecseseznamem"/>
        <w:numPr>
          <w:ilvl w:val="0"/>
          <w:numId w:val="1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stávající́ objekt parkování rolby</w:t>
      </w:r>
    </w:p>
    <w:p w14:paraId="2A846DED" w14:textId="77777777" w:rsidR="00E33DD7" w:rsidRPr="00EE051F" w:rsidRDefault="00E33DD7" w:rsidP="00031A08">
      <w:pPr>
        <w:pStyle w:val="Odstavecseseznamem"/>
        <w:numPr>
          <w:ilvl w:val="0"/>
          <w:numId w:val="1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5000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3000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2800 mm</w:t>
      </w:r>
    </w:p>
    <w:p w14:paraId="3579E81A" w14:textId="77777777" w:rsidR="00E33DD7" w:rsidRPr="00C96382" w:rsidRDefault="00E33DD7" w:rsidP="00031A08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PUR</w:t>
      </w:r>
      <w:r w:rsidRPr="00C96382">
        <w:rPr>
          <w:rFonts w:ascii="Arial" w:hAnsi="Arial" w:cs="Arial"/>
          <w:sz w:val="20"/>
          <w:szCs w:val="20"/>
        </w:rPr>
        <w:t xml:space="preserve"> panely 40 mm potažené plechem </w:t>
      </w:r>
    </w:p>
    <w:p w14:paraId="20CA0078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</w:p>
    <w:p w14:paraId="0080B8F7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DO-K1 – Kontejner – Pokladna</w:t>
      </w:r>
    </w:p>
    <w:p w14:paraId="65448623" w14:textId="77777777" w:rsidR="00E33DD7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kontejner – pokladna</w:t>
      </w:r>
      <w:r w:rsidRPr="00C96382">
        <w:rPr>
          <w:rFonts w:ascii="Arial" w:hAnsi="Arial" w:cs="Arial"/>
          <w:sz w:val="20"/>
          <w:szCs w:val="20"/>
        </w:rPr>
        <w:t xml:space="preserve"> </w:t>
      </w:r>
    </w:p>
    <w:p w14:paraId="10DAE594" w14:textId="77777777" w:rsidR="00E33DD7" w:rsidRPr="00C96382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96382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96382">
        <w:rPr>
          <w:rFonts w:ascii="Arial" w:hAnsi="Arial" w:cs="Arial"/>
          <w:sz w:val="20"/>
          <w:szCs w:val="20"/>
        </w:rPr>
        <w:t>CubeSpace</w:t>
      </w:r>
      <w:proofErr w:type="spellEnd"/>
    </w:p>
    <w:p w14:paraId="38A61D2F" w14:textId="77777777" w:rsidR="00E33DD7" w:rsidRPr="00EE051F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57BA5350" w14:textId="77777777" w:rsidR="00E33DD7" w:rsidRPr="00EE051F" w:rsidRDefault="00E33DD7" w:rsidP="00031A08">
      <w:pPr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221B0998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024BC46B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DO-K2 – Kontejner – Převlékárna</w:t>
      </w:r>
    </w:p>
    <w:p w14:paraId="2FBAF931" w14:textId="77777777" w:rsidR="00E33DD7" w:rsidRPr="00EE051F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stávající kontejner – </w:t>
      </w:r>
      <w:proofErr w:type="spellStart"/>
      <w:r w:rsidRPr="00EE051F">
        <w:rPr>
          <w:rFonts w:ascii="Arial" w:hAnsi="Arial" w:cs="Arial"/>
          <w:sz w:val="20"/>
          <w:szCs w:val="20"/>
        </w:rPr>
        <w:t>převlékárna</w:t>
      </w:r>
      <w:proofErr w:type="spellEnd"/>
    </w:p>
    <w:p w14:paraId="32F688BF" w14:textId="77777777" w:rsidR="00E33DD7" w:rsidRPr="00C96382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71D24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E71D24">
        <w:rPr>
          <w:rFonts w:ascii="Arial" w:hAnsi="Arial" w:cs="Arial"/>
          <w:sz w:val="20"/>
          <w:szCs w:val="20"/>
        </w:rPr>
        <w:t>CubeSpace</w:t>
      </w:r>
      <w:proofErr w:type="spellEnd"/>
    </w:p>
    <w:p w14:paraId="36E8DDDB" w14:textId="77777777" w:rsidR="00E33DD7" w:rsidRPr="00EE051F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délka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1E93E590" w14:textId="77777777" w:rsidR="00E33DD7" w:rsidRPr="00EE051F" w:rsidRDefault="00E33DD7" w:rsidP="00031A08">
      <w:pPr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2ADA9856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1F12D89C" w14:textId="77777777" w:rsidR="00E33DD7" w:rsidRPr="00C96382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DO-K3 – Kontejner – Převlékárna</w:t>
      </w:r>
    </w:p>
    <w:p w14:paraId="310CA972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stávajíci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kontejner – </w:t>
      </w:r>
      <w:proofErr w:type="spellStart"/>
      <w:r w:rsidRPr="00CF6547">
        <w:rPr>
          <w:rFonts w:ascii="Arial" w:hAnsi="Arial" w:cs="Arial"/>
          <w:sz w:val="20"/>
          <w:szCs w:val="20"/>
        </w:rPr>
        <w:t>převlékárna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4DCD4CE9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F6547">
        <w:rPr>
          <w:rFonts w:ascii="Arial" w:hAnsi="Arial" w:cs="Arial"/>
          <w:sz w:val="20"/>
          <w:szCs w:val="20"/>
        </w:rPr>
        <w:t>CubeSpace</w:t>
      </w:r>
      <w:proofErr w:type="spellEnd"/>
    </w:p>
    <w:p w14:paraId="580C5FF5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délka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2400 mm </w:t>
      </w:r>
    </w:p>
    <w:p w14:paraId="6DCA279F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CF6547">
        <w:rPr>
          <w:rFonts w:ascii="Arial" w:hAnsi="Arial" w:cs="Arial"/>
          <w:sz w:val="20"/>
          <w:szCs w:val="20"/>
        </w:rPr>
        <w:t>Alucobond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tl.4 mm, sv. šedé</w:t>
      </w:r>
    </w:p>
    <w:p w14:paraId="7F5EF4FF" w14:textId="77777777" w:rsidR="00E33DD7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78E9CCC0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DO-T1 – Terasa pro bruslaře – placený prostor</w:t>
      </w:r>
    </w:p>
    <w:p w14:paraId="3C60D42B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Hlavní 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bruslaře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69B8372E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ohraničena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mantinelovou konstrukcí </w:t>
      </w:r>
    </w:p>
    <w:p w14:paraId="5B29DD70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překližka </w:t>
      </w:r>
      <w:proofErr w:type="spellStart"/>
      <w:r w:rsidRPr="00CF6547">
        <w:rPr>
          <w:rFonts w:ascii="Arial" w:hAnsi="Arial" w:cs="Arial"/>
          <w:sz w:val="20"/>
          <w:szCs w:val="20"/>
        </w:rPr>
        <w:t>tl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. 21 mm, pokryto </w:t>
      </w:r>
      <w:proofErr w:type="spellStart"/>
      <w:r w:rsidRPr="00CF6547">
        <w:rPr>
          <w:rFonts w:ascii="Arial" w:hAnsi="Arial" w:cs="Arial"/>
          <w:sz w:val="20"/>
          <w:szCs w:val="20"/>
        </w:rPr>
        <w:t>pryžovým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kobercem – bude </w:t>
      </w:r>
      <w:proofErr w:type="spellStart"/>
      <w:r w:rsidRPr="00CF6547">
        <w:rPr>
          <w:rFonts w:ascii="Arial" w:hAnsi="Arial" w:cs="Arial"/>
          <w:sz w:val="20"/>
          <w:szCs w:val="20"/>
        </w:rPr>
        <w:t>pochozi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brusle </w:t>
      </w:r>
    </w:p>
    <w:p w14:paraId="702109F2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část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terasy bude </w:t>
      </w:r>
      <w:proofErr w:type="spellStart"/>
      <w:r w:rsidRPr="00CF6547">
        <w:rPr>
          <w:rFonts w:ascii="Arial" w:hAnsi="Arial" w:cs="Arial"/>
          <w:sz w:val="20"/>
          <w:szCs w:val="20"/>
        </w:rPr>
        <w:t>demontovatelna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/ </w:t>
      </w:r>
      <w:proofErr w:type="spellStart"/>
      <w:r w:rsidRPr="00CF6547">
        <w:rPr>
          <w:rFonts w:ascii="Arial" w:hAnsi="Arial" w:cs="Arial"/>
          <w:sz w:val="20"/>
          <w:szCs w:val="20"/>
        </w:rPr>
        <w:t>vyklápěci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</w:t>
      </w:r>
      <w:proofErr w:type="spellStart"/>
      <w:r w:rsidRPr="00CF6547">
        <w:rPr>
          <w:rFonts w:ascii="Arial" w:hAnsi="Arial" w:cs="Arial"/>
          <w:sz w:val="20"/>
          <w:szCs w:val="20"/>
        </w:rPr>
        <w:t>revizni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CF6547">
        <w:rPr>
          <w:rFonts w:ascii="Arial" w:hAnsi="Arial" w:cs="Arial"/>
          <w:sz w:val="20"/>
          <w:szCs w:val="20"/>
        </w:rPr>
        <w:t>přístup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 </w:t>
      </w:r>
      <w:proofErr w:type="spellStart"/>
      <w:r w:rsidRPr="00CF6547">
        <w:rPr>
          <w:rFonts w:ascii="Arial" w:hAnsi="Arial" w:cs="Arial"/>
          <w:sz w:val="20"/>
          <w:szCs w:val="20"/>
        </w:rPr>
        <w:t>rozvaděčům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F6547">
        <w:rPr>
          <w:rFonts w:ascii="Arial" w:hAnsi="Arial" w:cs="Arial"/>
          <w:sz w:val="20"/>
          <w:szCs w:val="20"/>
        </w:rPr>
        <w:t>sběračům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chlazení </w:t>
      </w:r>
    </w:p>
    <w:p w14:paraId="6E1F7F8F" w14:textId="6931D821" w:rsidR="00E33DD7" w:rsidRPr="00C72793" w:rsidRDefault="00E33DD7" w:rsidP="00C72793">
      <w:pPr>
        <w:spacing w:after="160" w:line="259" w:lineRule="auto"/>
        <w:ind w:left="708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  <w:r w:rsidRPr="00EE051F">
        <w:rPr>
          <w:rFonts w:ascii="Arial" w:hAnsi="Arial" w:cs="Arial"/>
          <w:sz w:val="20"/>
          <w:szCs w:val="20"/>
          <w:u w:val="single"/>
        </w:rPr>
        <w:lastRenderedPageBreak/>
        <w:t>DO-T2 – Terasa pro veřejnost</w:t>
      </w:r>
    </w:p>
    <w:p w14:paraId="496D78E0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veřejnost</w:t>
      </w:r>
      <w:proofErr w:type="spellEnd"/>
    </w:p>
    <w:p w14:paraId="07C300D2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terasova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CF6547">
        <w:rPr>
          <w:rFonts w:ascii="Arial" w:hAnsi="Arial" w:cs="Arial"/>
          <w:sz w:val="20"/>
          <w:szCs w:val="20"/>
        </w:rPr>
        <w:t>montovana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CF6547">
        <w:rPr>
          <w:rFonts w:ascii="Arial" w:hAnsi="Arial" w:cs="Arial"/>
          <w:sz w:val="20"/>
          <w:szCs w:val="20"/>
        </w:rPr>
        <w:t>trámkovou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konstrukci </w:t>
      </w:r>
    </w:p>
    <w:p w14:paraId="5F032ACA" w14:textId="3D59293B" w:rsidR="00E33DD7" w:rsidRPr="00CF6547" w:rsidRDefault="00E33DD7" w:rsidP="00CF5BC2">
      <w:pPr>
        <w:pStyle w:val="Odstavecseseznamem"/>
        <w:spacing w:before="100" w:beforeAutospacing="1" w:after="100" w:afterAutospacing="1" w:line="259" w:lineRule="auto"/>
        <w:ind w:left="1527"/>
        <w:rPr>
          <w:rFonts w:ascii="Arial" w:hAnsi="Arial" w:cs="Arial"/>
          <w:sz w:val="20"/>
          <w:szCs w:val="20"/>
        </w:rPr>
      </w:pPr>
    </w:p>
    <w:p w14:paraId="178D718F" w14:textId="77777777" w:rsidR="00E33DD7" w:rsidRPr="00C17A92" w:rsidRDefault="00E33DD7" w:rsidP="00E33DD7">
      <w:pPr>
        <w:pStyle w:val="Odstavecseseznamem"/>
        <w:ind w:left="1353"/>
      </w:pPr>
    </w:p>
    <w:p w14:paraId="284A3D30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DO-T3 – Terasa pro veřejnost </w:t>
      </w:r>
    </w:p>
    <w:p w14:paraId="431A23CB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EE051F">
        <w:rPr>
          <w:rFonts w:ascii="Arial" w:hAnsi="Arial" w:cs="Arial"/>
          <w:sz w:val="20"/>
          <w:szCs w:val="20"/>
        </w:rPr>
        <w:t>veřejnost</w:t>
      </w:r>
      <w:proofErr w:type="spellEnd"/>
    </w:p>
    <w:p w14:paraId="5CDBF5EA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terasova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EE051F">
        <w:rPr>
          <w:rFonts w:ascii="Arial" w:hAnsi="Arial" w:cs="Arial"/>
          <w:sz w:val="20"/>
          <w:szCs w:val="20"/>
        </w:rPr>
        <w:t>montovana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EE051F">
        <w:rPr>
          <w:rFonts w:ascii="Arial" w:hAnsi="Arial" w:cs="Arial"/>
          <w:sz w:val="20"/>
          <w:szCs w:val="20"/>
        </w:rPr>
        <w:t>trámkovou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konstrukci </w:t>
      </w:r>
    </w:p>
    <w:p w14:paraId="348D7BCD" w14:textId="3377CC61" w:rsidR="0028771C" w:rsidRPr="0028771C" w:rsidRDefault="0028771C" w:rsidP="0028771C">
      <w:pPr>
        <w:pStyle w:val="Text1"/>
        <w:rPr>
          <w:rFonts w:eastAsiaTheme="majorEastAsia"/>
        </w:rPr>
      </w:pPr>
    </w:p>
    <w:p w14:paraId="0DC60C6A" w14:textId="18034AC0" w:rsidR="00883D1E" w:rsidRDefault="00883D1E" w:rsidP="0028771C">
      <w:pPr>
        <w:pStyle w:val="Nadpis1"/>
        <w:ind w:left="284" w:hanging="284"/>
      </w:pPr>
      <w:r>
        <w:t>D</w:t>
      </w:r>
      <w:r w:rsidRPr="00075CCD">
        <w:t>ispoziční a provozní řešení</w:t>
      </w:r>
    </w:p>
    <w:p w14:paraId="20AC823A" w14:textId="3C8460AD" w:rsidR="0028771C" w:rsidRPr="0028771C" w:rsidRDefault="0028771C" w:rsidP="0028771C">
      <w:pPr>
        <w:pStyle w:val="Text1"/>
        <w:rPr>
          <w:rFonts w:eastAsiaTheme="majorEastAsia"/>
        </w:rPr>
      </w:pPr>
    </w:p>
    <w:p w14:paraId="59E400E7" w14:textId="3BEE9AB7" w:rsidR="00926945" w:rsidRPr="00EE051F" w:rsidRDefault="00926945" w:rsidP="00926945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highlight w:val="yellow"/>
          <w:lang w:val="cs-CZ"/>
        </w:rPr>
      </w:pPr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     Předložený materiál uvažuje s využitím prostoru náměstí. Kluziště bude sloužit pro veřejnost k rekreačnímu bruslení, a to 3 zimní měsíce v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> </w:t>
      </w:r>
      <w:r w:rsidRPr="00EE051F">
        <w:rPr>
          <w:rFonts w:ascii="Arial" w:hAnsi="Arial" w:cs="Arial"/>
          <w:color w:val="auto"/>
          <w:sz w:val="20"/>
          <w:szCs w:val="20"/>
          <w:lang w:val="cs-CZ"/>
        </w:rPr>
        <w:t>roce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 xml:space="preserve"> (</w:t>
      </w:r>
      <w:r w:rsidR="00FF6E97">
        <w:rPr>
          <w:rFonts w:ascii="Arial" w:hAnsi="Arial" w:cs="Arial"/>
          <w:color w:val="auto"/>
          <w:sz w:val="20"/>
          <w:szCs w:val="20"/>
          <w:lang w:val="cs-CZ"/>
        </w:rPr>
        <w:t>prosinec–únor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>)</w:t>
      </w:r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. Jedná se o zařízení dočasné, které bude zbudováno lehce demontovatelnou technologií. </w:t>
      </w:r>
      <w:r w:rsidRPr="00EE051F">
        <w:rPr>
          <w:rFonts w:ascii="Arial" w:hAnsi="Arial" w:cs="Arial"/>
          <w:sz w:val="20"/>
          <w:szCs w:val="20"/>
          <w:lang w:val="cs-CZ"/>
        </w:rPr>
        <w:t>Kluziště je s omezen</w:t>
      </w:r>
      <w:r>
        <w:rPr>
          <w:rFonts w:ascii="Arial" w:hAnsi="Arial" w:cs="Arial"/>
          <w:sz w:val="20"/>
          <w:szCs w:val="20"/>
          <w:lang w:val="cs-CZ"/>
        </w:rPr>
        <w:t>ý</w:t>
      </w:r>
      <w:r w:rsidRPr="00EE051F">
        <w:rPr>
          <w:rFonts w:ascii="Arial" w:hAnsi="Arial" w:cs="Arial"/>
          <w:sz w:val="20"/>
          <w:szCs w:val="20"/>
          <w:lang w:val="cs-CZ"/>
        </w:rPr>
        <w:t xml:space="preserve">m přístupem – vstup vede </w:t>
      </w:r>
      <w:r w:rsidR="00FF6E97">
        <w:rPr>
          <w:rFonts w:ascii="Arial" w:hAnsi="Arial" w:cs="Arial"/>
          <w:sz w:val="20"/>
          <w:szCs w:val="20"/>
          <w:lang w:val="cs-CZ"/>
        </w:rPr>
        <w:t>přes</w:t>
      </w:r>
      <w:r w:rsidRPr="00EE051F">
        <w:rPr>
          <w:rFonts w:ascii="Arial" w:hAnsi="Arial" w:cs="Arial"/>
          <w:sz w:val="20"/>
          <w:szCs w:val="20"/>
          <w:lang w:val="cs-CZ"/>
        </w:rPr>
        <w:t xml:space="preserve"> turniket.</w:t>
      </w:r>
    </w:p>
    <w:p w14:paraId="1B037B48" w14:textId="77777777" w:rsidR="00926945" w:rsidRPr="00EE051F" w:rsidRDefault="00926945" w:rsidP="00926945">
      <w:pPr>
        <w:rPr>
          <w:rFonts w:ascii="Arial" w:hAnsi="Arial" w:cs="Arial"/>
          <w:sz w:val="20"/>
          <w:szCs w:val="20"/>
        </w:rPr>
      </w:pPr>
    </w:p>
    <w:p w14:paraId="6F9D3911" w14:textId="77777777" w:rsidR="00926945" w:rsidRPr="00EE051F" w:rsidRDefault="00926945" w:rsidP="00926945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Zařízení, zajišťující provoz kluziště, je zřízeno pomocí přemístitelných kontejnerových buněk. </w:t>
      </w:r>
    </w:p>
    <w:p w14:paraId="04526C09" w14:textId="38D3CE9A" w:rsidR="00C72793" w:rsidRPr="00707F51" w:rsidRDefault="00926945" w:rsidP="00707F51">
      <w:pPr>
        <w:pStyle w:val="Normlnweb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Provoz je koncipován jednoduchým průchodem kolem pokladny, kde si návštěvník koupí lístek, pak vstup </w:t>
      </w:r>
      <w:r w:rsidR="00FF6E97">
        <w:rPr>
          <w:rFonts w:ascii="Arial" w:hAnsi="Arial" w:cs="Arial"/>
          <w:sz w:val="20"/>
          <w:szCs w:val="20"/>
        </w:rPr>
        <w:t>přes</w:t>
      </w:r>
      <w:r w:rsidRPr="00EE051F">
        <w:rPr>
          <w:rFonts w:ascii="Arial" w:hAnsi="Arial" w:cs="Arial"/>
          <w:sz w:val="20"/>
          <w:szCs w:val="20"/>
        </w:rPr>
        <w:t xml:space="preserve"> turniket, kde se návštěvník dostává na terasu jenom pro bruslaře. Tam se nacházejí </w:t>
      </w:r>
      <w:r>
        <w:rPr>
          <w:rFonts w:ascii="Arial" w:hAnsi="Arial" w:cs="Arial"/>
          <w:sz w:val="20"/>
          <w:szCs w:val="20"/>
        </w:rPr>
        <w:t>převlékárny</w:t>
      </w:r>
      <w:r w:rsidRPr="00EE051F">
        <w:rPr>
          <w:rFonts w:ascii="Arial" w:hAnsi="Arial" w:cs="Arial"/>
          <w:sz w:val="20"/>
          <w:szCs w:val="20"/>
        </w:rPr>
        <w:t xml:space="preserve"> a mobilní toalety. Z té samé terasy </w:t>
      </w:r>
      <w:r w:rsidR="00D65938">
        <w:rPr>
          <w:rFonts w:ascii="Arial" w:hAnsi="Arial" w:cs="Arial"/>
          <w:sz w:val="20"/>
          <w:szCs w:val="20"/>
        </w:rPr>
        <w:t>jsou pak 2 vstupy na ledovou plochu.</w:t>
      </w:r>
    </w:p>
    <w:p w14:paraId="3133D5D4" w14:textId="490166BA" w:rsidR="00AF7F39" w:rsidRDefault="00883D1E" w:rsidP="0028771C">
      <w:pPr>
        <w:pStyle w:val="Nadpis1"/>
        <w:ind w:left="284" w:hanging="284"/>
      </w:pPr>
      <w:r>
        <w:t>B</w:t>
      </w:r>
      <w:r w:rsidRPr="00075CCD">
        <w:t>ezbariérové užívání stavby</w:t>
      </w:r>
    </w:p>
    <w:p w14:paraId="55CED2E0" w14:textId="77777777" w:rsidR="00E9101C" w:rsidRPr="00E9101C" w:rsidRDefault="00E9101C" w:rsidP="00E9101C"/>
    <w:p w14:paraId="20BAEC11" w14:textId="6C72A12D" w:rsidR="0028771C" w:rsidRPr="0028771C" w:rsidRDefault="00E9101C" w:rsidP="0028771C">
      <w:pPr>
        <w:rPr>
          <w:rFonts w:eastAsiaTheme="majorEastAsia"/>
        </w:rPr>
      </w:pPr>
      <w:r w:rsidRPr="00EE051F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FF6E97">
        <w:rPr>
          <w:rFonts w:ascii="Arial" w:hAnsi="Arial" w:cs="Arial"/>
          <w:sz w:val="20"/>
          <w:szCs w:val="20"/>
        </w:rPr>
        <w:t>a</w:t>
      </w:r>
      <w:r w:rsidRPr="00EE051F">
        <w:rPr>
          <w:rFonts w:ascii="Arial" w:hAnsi="Arial" w:cs="Arial"/>
          <w:sz w:val="20"/>
          <w:szCs w:val="20"/>
        </w:rPr>
        <w:t xml:space="preserve"> a pro přívod vody.</w:t>
      </w:r>
    </w:p>
    <w:p w14:paraId="0004041A" w14:textId="7D955E78" w:rsidR="00AF7F39" w:rsidRDefault="00AF7F39" w:rsidP="0028771C">
      <w:pPr>
        <w:pStyle w:val="Nadpis1"/>
        <w:ind w:left="284" w:hanging="284"/>
      </w:pPr>
      <w:r>
        <w:t>K</w:t>
      </w:r>
      <w:r w:rsidR="00883D1E" w:rsidRPr="00075CCD">
        <w:t>onstrukční a stavebně technické řešení a technické vlastnosti stavby</w:t>
      </w:r>
    </w:p>
    <w:p w14:paraId="119A9E04" w14:textId="5112F678" w:rsidR="0028771C" w:rsidRDefault="0028771C" w:rsidP="009F45B6">
      <w:pPr>
        <w:pStyle w:val="Text1"/>
        <w:ind w:firstLine="0"/>
        <w:rPr>
          <w:rFonts w:eastAsiaTheme="majorEastAsia"/>
        </w:rPr>
      </w:pPr>
    </w:p>
    <w:p w14:paraId="62D9C5CA" w14:textId="106A01FE" w:rsidR="00C72793" w:rsidRDefault="00C72793" w:rsidP="009F45B6">
      <w:pPr>
        <w:pStyle w:val="Text1"/>
        <w:ind w:firstLine="0"/>
        <w:rPr>
          <w:rFonts w:eastAsiaTheme="majorEastAsia"/>
          <w:b/>
          <w:bCs/>
        </w:rPr>
      </w:pPr>
      <w:r w:rsidRPr="00C72793">
        <w:rPr>
          <w:rFonts w:eastAsiaTheme="majorEastAsia"/>
          <w:b/>
          <w:bCs/>
        </w:rPr>
        <w:t>Stavebn</w:t>
      </w:r>
      <w:r w:rsidR="00FF6E97">
        <w:rPr>
          <w:rFonts w:eastAsiaTheme="majorEastAsia"/>
          <w:b/>
          <w:bCs/>
        </w:rPr>
        <w:t>í</w:t>
      </w:r>
      <w:r w:rsidRPr="00C72793">
        <w:rPr>
          <w:rFonts w:eastAsiaTheme="majorEastAsia"/>
          <w:b/>
          <w:bCs/>
        </w:rPr>
        <w:t xml:space="preserve"> řešení</w:t>
      </w:r>
    </w:p>
    <w:p w14:paraId="327469BC" w14:textId="77777777" w:rsidR="005A729E" w:rsidRDefault="005A729E" w:rsidP="009F45B6">
      <w:pPr>
        <w:pStyle w:val="Text1"/>
        <w:ind w:firstLine="0"/>
        <w:rPr>
          <w:rFonts w:eastAsiaTheme="majorEastAsia"/>
          <w:b/>
          <w:bCs/>
        </w:rPr>
      </w:pPr>
    </w:p>
    <w:p w14:paraId="756CB386" w14:textId="4290C24D" w:rsidR="005A729E" w:rsidRPr="00140CAF" w:rsidRDefault="005A729E" w:rsidP="009F45B6">
      <w:pPr>
        <w:pStyle w:val="Text1"/>
        <w:ind w:firstLine="0"/>
        <w:rPr>
          <w:rFonts w:eastAsiaTheme="majorEastAsia"/>
        </w:rPr>
      </w:pPr>
      <w:r w:rsidRPr="00140CAF">
        <w:rPr>
          <w:rFonts w:eastAsiaTheme="majorEastAsia"/>
        </w:rPr>
        <w:t>Chlad</w:t>
      </w:r>
      <w:r w:rsidR="00FF6E97" w:rsidRPr="00140CAF">
        <w:rPr>
          <w:rFonts w:eastAsiaTheme="majorEastAsia"/>
        </w:rPr>
        <w:t>i</w:t>
      </w:r>
      <w:r w:rsidRPr="00140CAF">
        <w:rPr>
          <w:rFonts w:eastAsiaTheme="majorEastAsia"/>
        </w:rPr>
        <w:t xml:space="preserve">cí jednotka agregátu bude přivezena a přeložena jeřábem na své místo z ulice Kounicova. </w:t>
      </w:r>
      <w:r w:rsidR="00083DB6" w:rsidRPr="00140CAF">
        <w:rPr>
          <w:rFonts w:eastAsiaTheme="majorEastAsia"/>
        </w:rPr>
        <w:t>Použije se jeřáb LIEBHERR LTM 1050 pro 50t váhy. Váha agregátu je 8,9 t</w:t>
      </w:r>
      <w:r w:rsidR="00FF6E97" w:rsidRPr="00140CAF">
        <w:rPr>
          <w:rFonts w:eastAsiaTheme="majorEastAsia"/>
        </w:rPr>
        <w:t>u</w:t>
      </w:r>
      <w:r w:rsidR="00083DB6" w:rsidRPr="00140CAF">
        <w:rPr>
          <w:rFonts w:eastAsiaTheme="majorEastAsia"/>
        </w:rPr>
        <w:t xml:space="preserve">n. </w:t>
      </w:r>
    </w:p>
    <w:p w14:paraId="38511DAC" w14:textId="77777777" w:rsidR="00083DB6" w:rsidRPr="00140CAF" w:rsidRDefault="00083DB6" w:rsidP="009F45B6">
      <w:pPr>
        <w:pStyle w:val="Text1"/>
        <w:ind w:firstLine="0"/>
        <w:rPr>
          <w:rFonts w:eastAsiaTheme="majorEastAsia"/>
        </w:rPr>
      </w:pPr>
    </w:p>
    <w:p w14:paraId="6D1A7370" w14:textId="77E1A107" w:rsidR="00083DB6" w:rsidRDefault="00083DB6" w:rsidP="009F45B6">
      <w:pPr>
        <w:pStyle w:val="Text1"/>
        <w:ind w:firstLine="0"/>
        <w:rPr>
          <w:rFonts w:eastAsiaTheme="majorEastAsia"/>
        </w:rPr>
      </w:pPr>
      <w:r w:rsidRPr="00140CAF">
        <w:rPr>
          <w:rFonts w:eastAsiaTheme="majorEastAsia"/>
        </w:rPr>
        <w:t xml:space="preserve">Stejným jeřábem se </w:t>
      </w:r>
      <w:r w:rsidR="00140CAF" w:rsidRPr="00140CAF">
        <w:rPr>
          <w:rFonts w:eastAsiaTheme="majorEastAsia"/>
        </w:rPr>
        <w:t>předpokládá instalace</w:t>
      </w:r>
      <w:r w:rsidRPr="00140CAF">
        <w:rPr>
          <w:rFonts w:eastAsiaTheme="majorEastAsia"/>
        </w:rPr>
        <w:t xml:space="preserve"> dočasn</w:t>
      </w:r>
      <w:r w:rsidR="00140CAF" w:rsidRPr="00140CAF">
        <w:rPr>
          <w:rFonts w:eastAsiaTheme="majorEastAsia"/>
        </w:rPr>
        <w:t>ých</w:t>
      </w:r>
      <w:r w:rsidRPr="00140CAF">
        <w:rPr>
          <w:rFonts w:eastAsiaTheme="majorEastAsia"/>
        </w:rPr>
        <w:t xml:space="preserve"> kontejner</w:t>
      </w:r>
      <w:r w:rsidR="00140CAF" w:rsidRPr="00140CAF">
        <w:rPr>
          <w:rFonts w:eastAsiaTheme="majorEastAsia"/>
        </w:rPr>
        <w:t>ů zázemí kluziště</w:t>
      </w:r>
      <w:r w:rsidRPr="00140CAF">
        <w:rPr>
          <w:rFonts w:eastAsiaTheme="majorEastAsia"/>
        </w:rPr>
        <w:t>. Váha jednoho kontejneru je 3,5 t</w:t>
      </w:r>
      <w:r w:rsidR="00FF6E97" w:rsidRPr="00140CAF">
        <w:rPr>
          <w:rFonts w:eastAsiaTheme="majorEastAsia"/>
        </w:rPr>
        <w:t>u</w:t>
      </w:r>
      <w:r w:rsidRPr="00140CAF">
        <w:rPr>
          <w:rFonts w:eastAsiaTheme="majorEastAsia"/>
        </w:rPr>
        <w:t>n</w:t>
      </w:r>
      <w:r w:rsidR="00FF6E97" w:rsidRPr="00140CAF">
        <w:rPr>
          <w:rFonts w:eastAsiaTheme="majorEastAsia"/>
        </w:rPr>
        <w:t>y</w:t>
      </w:r>
      <w:r w:rsidRPr="00140CAF">
        <w:rPr>
          <w:rFonts w:eastAsiaTheme="majorEastAsia"/>
        </w:rPr>
        <w:t>.</w:t>
      </w:r>
      <w:r>
        <w:rPr>
          <w:rFonts w:eastAsiaTheme="majorEastAsia"/>
        </w:rPr>
        <w:t xml:space="preserve"> </w:t>
      </w:r>
    </w:p>
    <w:p w14:paraId="4E5F1588" w14:textId="77777777" w:rsidR="005A729E" w:rsidRPr="005A729E" w:rsidRDefault="005A729E" w:rsidP="009F45B6">
      <w:pPr>
        <w:pStyle w:val="Text1"/>
        <w:ind w:firstLine="0"/>
        <w:rPr>
          <w:rFonts w:eastAsiaTheme="majorEastAsia"/>
        </w:rPr>
      </w:pPr>
    </w:p>
    <w:p w14:paraId="2ECD9B3F" w14:textId="77777777" w:rsidR="006702F4" w:rsidRPr="00520C63" w:rsidRDefault="006702F4" w:rsidP="006702F4">
      <w:pPr>
        <w:pStyle w:val="Standard"/>
        <w:spacing w:after="120" w:line="276" w:lineRule="auto"/>
        <w:jc w:val="both"/>
        <w:rPr>
          <w:rFonts w:ascii="Arial" w:eastAsia="Arial" w:hAnsi="Arial" w:cs="Arial"/>
          <w:b/>
          <w:sz w:val="20"/>
          <w:szCs w:val="20"/>
          <w:lang w:val="cs-CZ"/>
        </w:rPr>
      </w:pPr>
      <w:r w:rsidRPr="00520C63">
        <w:rPr>
          <w:rFonts w:ascii="Arial" w:eastAsia="Arial" w:hAnsi="Arial" w:cs="Arial"/>
          <w:b/>
          <w:sz w:val="20"/>
          <w:szCs w:val="20"/>
          <w:lang w:val="cs-CZ"/>
        </w:rPr>
        <w:t>Technologie kluziště</w:t>
      </w:r>
    </w:p>
    <w:p w14:paraId="20C99AED" w14:textId="77777777" w:rsidR="006702F4" w:rsidRPr="00D43CC0" w:rsidRDefault="006702F4" w:rsidP="006702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eastAsia="Arial" w:hAnsi="Arial" w:cs="Arial"/>
          <w:sz w:val="20"/>
          <w:szCs w:val="20"/>
          <w:lang w:val="cs-CZ"/>
        </w:rPr>
        <w:t xml:space="preserve">       Realizace kluziště na Moravském náměstí bude na centrální ploše Parku na Moravském náměstí </w:t>
      </w:r>
      <w:r w:rsidRPr="00D43CC0">
        <w:rPr>
          <w:rFonts w:ascii="Arial" w:eastAsia="Arial" w:hAnsi="Arial" w:cs="Arial"/>
          <w:sz w:val="20"/>
          <w:szCs w:val="20"/>
          <w:lang w:val="cs-CZ"/>
        </w:rPr>
        <w:t xml:space="preserve">na místě fontány, pro plochu </w:t>
      </w:r>
      <w:r w:rsidRPr="00D43CC0">
        <w:rPr>
          <w:rFonts w:ascii="Arial" w:hAnsi="Arial" w:cs="Arial"/>
          <w:sz w:val="20"/>
          <w:szCs w:val="20"/>
          <w:lang w:val="cs-CZ"/>
        </w:rPr>
        <w:t>777 m</w:t>
      </w:r>
      <w:r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D43CC0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D43CC0">
        <w:rPr>
          <w:rFonts w:ascii="Arial" w:hAnsi="Arial" w:cs="Arial"/>
          <w:sz w:val="20"/>
          <w:szCs w:val="20"/>
          <w:lang w:val="cs-CZ"/>
        </w:rPr>
        <w:t xml:space="preserve">) </w:t>
      </w:r>
      <w:r w:rsidRPr="00D43CC0">
        <w:rPr>
          <w:rFonts w:ascii="Arial" w:eastAsia="Arial" w:hAnsi="Arial" w:cs="Arial"/>
          <w:sz w:val="20"/>
          <w:szCs w:val="20"/>
          <w:lang w:val="cs-CZ"/>
        </w:rPr>
        <w:t>je potřeba zajistit potřebný výkon strojovny chlazení.</w:t>
      </w:r>
    </w:p>
    <w:p w14:paraId="7149442C" w14:textId="77777777" w:rsidR="006702F4" w:rsidRPr="00520C63" w:rsidRDefault="006702F4" w:rsidP="006702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22C9302A" w14:textId="77777777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8F0780">
        <w:rPr>
          <w:rFonts w:ascii="Arial" w:hAnsi="Arial" w:cs="Arial"/>
          <w:sz w:val="20"/>
          <w:szCs w:val="20"/>
          <w:u w:val="single"/>
          <w:lang w:val="cs-CZ"/>
        </w:rPr>
        <w:t>Systém chlazení plochy kluziště</w:t>
      </w:r>
    </w:p>
    <w:p w14:paraId="1B498F8E" w14:textId="3ED85578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       </w:t>
      </w:r>
      <w:r w:rsidRPr="00D65938">
        <w:rPr>
          <w:rFonts w:ascii="Arial" w:hAnsi="Arial" w:cs="Arial"/>
          <w:sz w:val="20"/>
          <w:szCs w:val="20"/>
          <w:lang w:val="cs-CZ"/>
        </w:rPr>
        <w:t>Chlad</w:t>
      </w:r>
      <w:r w:rsidR="00D65938" w:rsidRPr="00D65938">
        <w:rPr>
          <w:rFonts w:ascii="Arial" w:hAnsi="Arial" w:cs="Arial"/>
          <w:sz w:val="20"/>
          <w:szCs w:val="20"/>
          <w:lang w:val="cs-CZ"/>
        </w:rPr>
        <w:t>i</w:t>
      </w:r>
      <w:r w:rsidRPr="00D65938">
        <w:rPr>
          <w:rFonts w:ascii="Arial" w:hAnsi="Arial" w:cs="Arial"/>
          <w:sz w:val="20"/>
          <w:szCs w:val="20"/>
          <w:lang w:val="cs-CZ"/>
        </w:rPr>
        <w:t>cí plocha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kluziště musí být vytvořena pevným </w:t>
      </w:r>
      <w:r>
        <w:rPr>
          <w:rFonts w:ascii="Arial" w:hAnsi="Arial" w:cs="Arial"/>
          <w:sz w:val="20"/>
          <w:szCs w:val="20"/>
          <w:lang w:val="cs-CZ"/>
        </w:rPr>
        <w:t>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pružným plastovým roštem, jehož jednotlivé části budou opatřeny zámky a </w:t>
      </w:r>
      <w:proofErr w:type="gramStart"/>
      <w:r w:rsidRPr="008F0780">
        <w:rPr>
          <w:rFonts w:ascii="Arial" w:hAnsi="Arial" w:cs="Arial"/>
          <w:sz w:val="20"/>
          <w:szCs w:val="20"/>
          <w:lang w:val="cs-CZ"/>
        </w:rPr>
        <w:t>vytvoří</w:t>
      </w:r>
      <w:proofErr w:type="gramEnd"/>
      <w:r w:rsidRPr="008F0780">
        <w:rPr>
          <w:rFonts w:ascii="Arial" w:hAnsi="Arial" w:cs="Arial"/>
          <w:sz w:val="20"/>
          <w:szCs w:val="20"/>
          <w:lang w:val="cs-CZ"/>
        </w:rPr>
        <w:t xml:space="preserve"> tak jednolitou pružnou nosnou konstrukci po celé ploše kluziště. Tato konstrukce musí dobře odolávat všem změnám nerovnosti podloží a současně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umožnit demontáž </w:t>
      </w:r>
      <w:r w:rsidRPr="008F0780">
        <w:rPr>
          <w:rFonts w:ascii="Arial" w:hAnsi="Arial" w:cs="Arial"/>
          <w:sz w:val="20"/>
          <w:szCs w:val="20"/>
          <w:lang w:val="cs-CZ"/>
        </w:rPr>
        <w:lastRenderedPageBreak/>
        <w:t>této chladící plochy bez jejího poškození. Použitá technologie musí umožnit vytvoření nepravidelných tvarů.</w:t>
      </w:r>
    </w:p>
    <w:p w14:paraId="7014FB52" w14:textId="77777777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Do drážek </w:t>
      </w:r>
      <w:r>
        <w:rPr>
          <w:rFonts w:ascii="Arial" w:hAnsi="Arial" w:cs="Arial"/>
          <w:sz w:val="20"/>
          <w:szCs w:val="20"/>
          <w:lang w:val="cs-CZ"/>
        </w:rPr>
        <w:t>systémových desek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musí být zasunuty ohebné plastové PE hadice </w:t>
      </w:r>
      <w:r>
        <w:rPr>
          <w:rFonts w:ascii="Arial" w:hAnsi="Arial" w:cs="Arial"/>
          <w:sz w:val="20"/>
          <w:szCs w:val="20"/>
          <w:lang w:val="cs-CZ"/>
        </w:rPr>
        <w:t>nebo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nerezové hadice žebrovaného profilu (s větší teplosměnnou plochou) pro zvýšení účinnosti chlazení. </w:t>
      </w:r>
    </w:p>
    <w:p w14:paraId="6FFA7697" w14:textId="2B68D716" w:rsidR="006702F4" w:rsidRPr="005F19A3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>Z celkového množství hadic bude 50 % tvořit hadice stávající plastové PE. Nové PE hadice budou tvořit 30 % z</w:t>
      </w:r>
      <w:r w:rsidR="009F45B6">
        <w:rPr>
          <w:rFonts w:ascii="Arial" w:hAnsi="Arial" w:cs="Arial"/>
          <w:sz w:val="20"/>
          <w:szCs w:val="20"/>
          <w:lang w:val="cs-CZ"/>
        </w:rPr>
        <w:t xml:space="preserve"> celkového </w:t>
      </w:r>
      <w:r>
        <w:rPr>
          <w:rFonts w:ascii="Arial" w:hAnsi="Arial" w:cs="Arial"/>
          <w:sz w:val="20"/>
          <w:szCs w:val="20"/>
          <w:lang w:val="cs-CZ"/>
        </w:rPr>
        <w:t xml:space="preserve">množství. Nové nerezové hadice budou tvořit 20 % z celkového množství hadic.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>V</w:t>
      </w:r>
      <w:r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ýměna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za nerezové hadice </w:t>
      </w:r>
      <w:r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>bude provedena zejména v místech s vyšší náchylností k rozpouštění ledu.</w:t>
      </w:r>
    </w:p>
    <w:p w14:paraId="76A47E28" w14:textId="1A6C51D9" w:rsidR="006702F4" w:rsidRPr="005973BF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973BF">
        <w:rPr>
          <w:rFonts w:ascii="Arial" w:hAnsi="Arial" w:cs="Arial"/>
          <w:sz w:val="20"/>
          <w:szCs w:val="20"/>
          <w:lang w:val="cs-CZ"/>
        </w:rPr>
        <w:t>Těmito hadicemi s minimálním vnitřním průměrem min. 15 mm pak bude proudit teplonosné médium. Plastová konstrukce chladicí plochy musí mít takové provedení, aby zajišťovalo</w:t>
      </w:r>
      <w:r>
        <w:rPr>
          <w:rFonts w:ascii="Arial" w:hAnsi="Arial" w:cs="Arial"/>
          <w:sz w:val="20"/>
          <w:szCs w:val="20"/>
          <w:lang w:val="cs-CZ"/>
        </w:rPr>
        <w:t>,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že tyto hadice se nebudou posouvat do </w:t>
      </w:r>
      <w:r w:rsidR="00F56A6D">
        <w:rPr>
          <w:rFonts w:ascii="Arial" w:hAnsi="Arial" w:cs="Arial"/>
          <w:sz w:val="20"/>
          <w:szCs w:val="20"/>
          <w:lang w:val="cs-CZ"/>
        </w:rPr>
        <w:t>stran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ani tzv. vyplavávat.</w:t>
      </w:r>
    </w:p>
    <w:p w14:paraId="1F88B5C0" w14:textId="789E7703" w:rsidR="006702F4" w:rsidRPr="00520C63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 xml:space="preserve">Hadice musí být položeny </w:t>
      </w:r>
      <w:r w:rsidRPr="00140CAF">
        <w:rPr>
          <w:rFonts w:ascii="Arial" w:hAnsi="Arial" w:cs="Arial"/>
          <w:sz w:val="20"/>
          <w:szCs w:val="20"/>
          <w:lang w:val="cs-CZ"/>
        </w:rPr>
        <w:t>do tvaru</w:t>
      </w:r>
      <w:r w:rsidR="00D65938" w:rsidRPr="00140CAF">
        <w:rPr>
          <w:rFonts w:ascii="Arial" w:hAnsi="Arial" w:cs="Arial"/>
          <w:sz w:val="20"/>
          <w:szCs w:val="20"/>
          <w:lang w:val="cs-CZ"/>
        </w:rPr>
        <w:t xml:space="preserve"> písmene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 "U"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 </w:t>
      </w:r>
      <w:r w:rsidR="00140CAF">
        <w:rPr>
          <w:rFonts w:ascii="Arial" w:hAnsi="Arial" w:cs="Arial"/>
          <w:sz w:val="20"/>
          <w:szCs w:val="20"/>
          <w:lang w:val="cs-CZ"/>
        </w:rPr>
        <w:t xml:space="preserve">nebo „O“ 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a každá musí mít na začátku i konci, v místě připojení ke kolektorům, samostatné uzavírací ventily. </w:t>
      </w:r>
      <w:r>
        <w:rPr>
          <w:rFonts w:ascii="Arial" w:hAnsi="Arial" w:cs="Arial"/>
          <w:sz w:val="20"/>
          <w:szCs w:val="20"/>
          <w:lang w:val="cs-CZ"/>
        </w:rPr>
        <w:t xml:space="preserve">Sběrače a rozdělovače mají průměr D 160 s prstenci na konci o poloměru D 250. </w:t>
      </w:r>
      <w:r w:rsidR="009F45B6">
        <w:rPr>
          <w:rFonts w:ascii="Arial" w:hAnsi="Arial" w:cs="Arial"/>
          <w:sz w:val="20"/>
          <w:szCs w:val="20"/>
          <w:lang w:val="cs-CZ"/>
        </w:rPr>
        <w:t>Chlad</w:t>
      </w:r>
      <w:r w:rsidR="00F56A6D">
        <w:rPr>
          <w:rFonts w:ascii="Arial" w:hAnsi="Arial" w:cs="Arial"/>
          <w:sz w:val="20"/>
          <w:szCs w:val="20"/>
          <w:lang w:val="cs-CZ"/>
        </w:rPr>
        <w:t>i</w:t>
      </w:r>
      <w:r w:rsidR="009F45B6">
        <w:rPr>
          <w:rFonts w:ascii="Arial" w:hAnsi="Arial" w:cs="Arial"/>
          <w:sz w:val="20"/>
          <w:szCs w:val="20"/>
          <w:lang w:val="cs-CZ"/>
        </w:rPr>
        <w:t>cí technologie bude tvořena 5 segmenty sběračů a rozdělovačů. Segmenty</w:t>
      </w:r>
      <w:r>
        <w:rPr>
          <w:rFonts w:ascii="Arial" w:hAnsi="Arial" w:cs="Arial"/>
          <w:sz w:val="20"/>
          <w:szCs w:val="20"/>
          <w:lang w:val="cs-CZ"/>
        </w:rPr>
        <w:t xml:space="preserve"> navzájem jsou spojeny kloubovým spojením. Budou uloženy pod terasou.</w:t>
      </w:r>
    </w:p>
    <w:p w14:paraId="2E528539" w14:textId="41F44041" w:rsidR="006702F4" w:rsidRPr="009A36F9" w:rsidRDefault="006702F4" w:rsidP="009A36F9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>Chladicí systém musí být po sezóně demontovatelný.</w:t>
      </w:r>
    </w:p>
    <w:p w14:paraId="180B03D5" w14:textId="401CDCE1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Technicka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r w:rsidR="006702F4" w:rsidRPr="009A36F9">
        <w:rPr>
          <w:rFonts w:ascii="Arial" w:hAnsi="Arial" w:cs="Arial"/>
          <w:sz w:val="20"/>
          <w:szCs w:val="20"/>
          <w:u w:val="single"/>
        </w:rPr>
        <w:t>specifikace:</w:t>
      </w:r>
      <w:r w:rsidRPr="009A36F9">
        <w:rPr>
          <w:rFonts w:ascii="Arial" w:hAnsi="Arial" w:cs="Arial"/>
          <w:sz w:val="20"/>
          <w:szCs w:val="20"/>
          <w:u w:val="single"/>
        </w:rPr>
        <w:t xml:space="preserve"> </w:t>
      </w:r>
    </w:p>
    <w:p w14:paraId="799ECE0E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04D20">
        <w:rPr>
          <w:rFonts w:ascii="Arial" w:hAnsi="Arial" w:cs="Arial"/>
          <w:sz w:val="20"/>
          <w:szCs w:val="20"/>
        </w:rPr>
        <w:t>Žebrovane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plastove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potrubi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́, z </w:t>
      </w:r>
      <w:proofErr w:type="spellStart"/>
      <w:r w:rsidRPr="00E04D20">
        <w:rPr>
          <w:rFonts w:ascii="Arial" w:hAnsi="Arial" w:cs="Arial"/>
          <w:sz w:val="20"/>
          <w:szCs w:val="20"/>
        </w:rPr>
        <w:t>vnitřni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i </w:t>
      </w:r>
      <w:proofErr w:type="spellStart"/>
      <w:r w:rsidRPr="00E04D20">
        <w:rPr>
          <w:rFonts w:ascii="Arial" w:hAnsi="Arial" w:cs="Arial"/>
          <w:sz w:val="20"/>
          <w:szCs w:val="20"/>
        </w:rPr>
        <w:t>vnějši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strany </w:t>
      </w:r>
      <w:proofErr w:type="spellStart"/>
      <w:r w:rsidRPr="00E04D20">
        <w:rPr>
          <w:rFonts w:ascii="Arial" w:hAnsi="Arial" w:cs="Arial"/>
          <w:sz w:val="20"/>
          <w:szCs w:val="20"/>
        </w:rPr>
        <w:t>vlnite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17F09F96" w14:textId="0BCA4FF1" w:rsidR="00E04D20" w:rsidRPr="00E04D20" w:rsidRDefault="00E04D20" w:rsidP="009A36F9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04D20">
        <w:rPr>
          <w:rFonts w:ascii="Arial" w:hAnsi="Arial" w:cs="Arial"/>
          <w:sz w:val="20"/>
          <w:szCs w:val="20"/>
        </w:rPr>
        <w:t>Výpočet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pevnosti v tlaku dle DIN 53454</w:t>
      </w:r>
      <w:r w:rsidRPr="00E04D20">
        <w:rPr>
          <w:rFonts w:ascii="Arial" w:hAnsi="Arial" w:cs="Arial"/>
          <w:sz w:val="20"/>
          <w:szCs w:val="20"/>
        </w:rPr>
        <w:br/>
        <w:t>Velikost prvku 0,194 m2 (504 x 387 mm)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Maximálni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zatíženi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́: 238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br/>
        <w:t xml:space="preserve">Pevnost v tlaku </w:t>
      </w:r>
      <w:proofErr w:type="spellStart"/>
      <w:r w:rsidRPr="00E04D20">
        <w:rPr>
          <w:rFonts w:ascii="Arial" w:hAnsi="Arial" w:cs="Arial"/>
          <w:sz w:val="20"/>
          <w:szCs w:val="20"/>
        </w:rPr>
        <w:t>minimálne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1227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Vypočtena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odolnost v tlaku </w:t>
      </w:r>
      <w:proofErr w:type="spellStart"/>
      <w:r w:rsidRPr="00E04D20">
        <w:rPr>
          <w:rFonts w:ascii="Arial" w:hAnsi="Arial" w:cs="Arial"/>
          <w:sz w:val="20"/>
          <w:szCs w:val="20"/>
        </w:rPr>
        <w:t>při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-</w:t>
      </w:r>
      <w:r w:rsidR="009A36F9" w:rsidRPr="00E04D20">
        <w:rPr>
          <w:rFonts w:ascii="Arial" w:hAnsi="Arial" w:cs="Arial"/>
          <w:sz w:val="20"/>
          <w:szCs w:val="20"/>
        </w:rPr>
        <w:t>40 °C</w:t>
      </w:r>
      <w:r w:rsidRPr="00E04D20">
        <w:rPr>
          <w:rFonts w:ascii="Arial" w:hAnsi="Arial" w:cs="Arial"/>
          <w:sz w:val="20"/>
          <w:szCs w:val="20"/>
        </w:rPr>
        <w:t xml:space="preserve"> min. 2 515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Zatíženi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na jednotku plochy z </w:t>
      </w:r>
      <w:proofErr w:type="spellStart"/>
      <w:r w:rsidRPr="00E04D20">
        <w:rPr>
          <w:rFonts w:ascii="Arial" w:hAnsi="Arial" w:cs="Arial"/>
          <w:sz w:val="20"/>
          <w:szCs w:val="20"/>
        </w:rPr>
        <w:t>mřížkových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prvků </w:t>
      </w:r>
      <w:proofErr w:type="spellStart"/>
      <w:r w:rsidRPr="00E04D20">
        <w:rPr>
          <w:rFonts w:ascii="Arial" w:hAnsi="Arial" w:cs="Arial"/>
          <w:sz w:val="20"/>
          <w:szCs w:val="20"/>
        </w:rPr>
        <w:t>při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-40 °C je </w:t>
      </w:r>
      <w:proofErr w:type="spellStart"/>
      <w:r w:rsidRPr="00E04D20">
        <w:rPr>
          <w:rFonts w:ascii="Arial" w:hAnsi="Arial" w:cs="Arial"/>
          <w:sz w:val="20"/>
          <w:szCs w:val="20"/>
        </w:rPr>
        <w:t>nejméne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1000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 </w:t>
      </w:r>
    </w:p>
    <w:p w14:paraId="42280991" w14:textId="5E92D9F0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3E77D8">
        <w:rPr>
          <w:rFonts w:ascii="Arial" w:hAnsi="Arial" w:cs="Arial"/>
          <w:sz w:val="20"/>
          <w:szCs w:val="20"/>
          <w:u w:val="single"/>
        </w:rPr>
        <w:t>Vlastnosti:</w:t>
      </w:r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odolny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vůči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vnějši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vlhkosti, </w:t>
      </w:r>
      <w:proofErr w:type="spellStart"/>
      <w:r w:rsidRPr="00E04D20">
        <w:rPr>
          <w:rFonts w:ascii="Arial" w:hAnsi="Arial" w:cs="Arial"/>
          <w:sz w:val="20"/>
          <w:szCs w:val="20"/>
        </w:rPr>
        <w:t>kyselinám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a kadmi</w:t>
      </w:r>
      <w:r w:rsidR="00F56A6D">
        <w:rPr>
          <w:rFonts w:ascii="Arial" w:hAnsi="Arial" w:cs="Arial"/>
          <w:sz w:val="20"/>
          <w:szCs w:val="20"/>
        </w:rPr>
        <w:t>u</w:t>
      </w:r>
      <w:r w:rsidRPr="00E04D20">
        <w:rPr>
          <w:rFonts w:ascii="Arial" w:hAnsi="Arial" w:cs="Arial"/>
          <w:sz w:val="20"/>
          <w:szCs w:val="20"/>
        </w:rPr>
        <w:t xml:space="preserve">, UV </w:t>
      </w:r>
      <w:proofErr w:type="spellStart"/>
      <w:r w:rsidRPr="00E04D20">
        <w:rPr>
          <w:rFonts w:ascii="Arial" w:hAnsi="Arial" w:cs="Arial"/>
          <w:sz w:val="20"/>
          <w:szCs w:val="20"/>
        </w:rPr>
        <w:t>odolny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E04D20">
        <w:rPr>
          <w:rFonts w:ascii="Arial" w:hAnsi="Arial" w:cs="Arial"/>
          <w:sz w:val="20"/>
          <w:szCs w:val="20"/>
        </w:rPr>
        <w:t>zpomalene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9F45B6"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="009F45B6" w:rsidRPr="00E04D20">
        <w:rPr>
          <w:rFonts w:ascii="Arial" w:hAnsi="Arial" w:cs="Arial"/>
          <w:sz w:val="20"/>
          <w:szCs w:val="20"/>
        </w:rPr>
        <w:t xml:space="preserve">́ </w:t>
      </w:r>
      <w:r w:rsidR="009F45B6">
        <w:rPr>
          <w:rFonts w:ascii="Arial" w:hAnsi="Arial" w:cs="Arial"/>
          <w:sz w:val="20"/>
          <w:szCs w:val="20"/>
        </w:rPr>
        <w:t>a</w:t>
      </w:r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louhům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E04D20">
        <w:rPr>
          <w:rFonts w:ascii="Arial" w:hAnsi="Arial" w:cs="Arial"/>
          <w:sz w:val="20"/>
          <w:szCs w:val="20"/>
        </w:rPr>
        <w:t>sodným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roztokům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, bez silikonu </w:t>
      </w:r>
    </w:p>
    <w:p w14:paraId="1503DFBD" w14:textId="06F69022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</w:t>
      </w:r>
    </w:p>
    <w:p w14:paraId="50AB03E4" w14:textId="314817C4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>test DIN 53474 UL 94</w:t>
      </w:r>
      <w:r w:rsidRPr="00E04D20">
        <w:rPr>
          <w:rFonts w:ascii="Arial" w:hAnsi="Arial" w:cs="Arial"/>
          <w:sz w:val="20"/>
          <w:szCs w:val="20"/>
        </w:rPr>
        <w:br/>
        <w:t xml:space="preserve">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</w:t>
      </w:r>
    </w:p>
    <w:p w14:paraId="4BC11E70" w14:textId="77777777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Mechanicke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vlastnosti: </w:t>
      </w:r>
    </w:p>
    <w:p w14:paraId="4AB99C02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Odolnost v tlaku Odolnost </w:t>
      </w:r>
      <w:proofErr w:type="spellStart"/>
      <w:r w:rsidRPr="00E04D20">
        <w:rPr>
          <w:rFonts w:ascii="Arial" w:hAnsi="Arial" w:cs="Arial"/>
          <w:sz w:val="20"/>
          <w:szCs w:val="20"/>
        </w:rPr>
        <w:t>úderu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Flexibilni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4DA2D317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Tepelne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vlastnosti: </w:t>
      </w:r>
      <w:r w:rsidRPr="00E04D20">
        <w:rPr>
          <w:rFonts w:ascii="Arial" w:hAnsi="Arial" w:cs="Arial"/>
          <w:sz w:val="20"/>
          <w:szCs w:val="20"/>
        </w:rPr>
        <w:t xml:space="preserve">Rozsah </w:t>
      </w:r>
      <w:proofErr w:type="spellStart"/>
      <w:r w:rsidRPr="00E04D20">
        <w:rPr>
          <w:rFonts w:ascii="Arial" w:hAnsi="Arial" w:cs="Arial"/>
          <w:sz w:val="20"/>
          <w:szCs w:val="20"/>
        </w:rPr>
        <w:t>použiti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Krátkodobe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</w:t>
      </w:r>
    </w:p>
    <w:p w14:paraId="7A88F570" w14:textId="77777777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9A36F9">
        <w:rPr>
          <w:rFonts w:ascii="Arial" w:hAnsi="Arial" w:cs="Arial"/>
          <w:sz w:val="20"/>
          <w:szCs w:val="20"/>
          <w:u w:val="single"/>
        </w:rPr>
        <w:t xml:space="preserve">Odolnost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vůči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ohni </w:t>
      </w:r>
    </w:p>
    <w:p w14:paraId="733CD2F4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Bez halogenu a fosforu </w:t>
      </w:r>
      <w:proofErr w:type="spellStart"/>
      <w:r w:rsidRPr="00E04D20">
        <w:rPr>
          <w:rFonts w:ascii="Arial" w:hAnsi="Arial" w:cs="Arial"/>
          <w:sz w:val="20"/>
          <w:szCs w:val="20"/>
        </w:rPr>
        <w:t>Třída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Nepodporuje </w:t>
      </w:r>
      <w:proofErr w:type="spellStart"/>
      <w:r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7F75D1D9" w14:textId="4A093191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&gt; 125 </w:t>
      </w:r>
      <w:r w:rsidR="009A36F9" w:rsidRPr="00E04D20">
        <w:rPr>
          <w:rFonts w:ascii="Arial" w:hAnsi="Arial" w:cs="Arial"/>
          <w:sz w:val="20"/>
          <w:szCs w:val="20"/>
        </w:rPr>
        <w:t>N&gt;</w:t>
      </w:r>
      <w:r w:rsidRPr="00E04D20">
        <w:rPr>
          <w:rFonts w:ascii="Arial" w:hAnsi="Arial" w:cs="Arial"/>
          <w:sz w:val="20"/>
          <w:szCs w:val="20"/>
        </w:rPr>
        <w:t xml:space="preserve"> 6 J </w:t>
      </w:r>
    </w:p>
    <w:p w14:paraId="660071BC" w14:textId="4A7703FA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>- 40...+130</w:t>
      </w:r>
      <w:r>
        <w:rPr>
          <w:rFonts w:ascii="Arial" w:hAnsi="Arial" w:cs="Arial"/>
          <w:position w:val="10"/>
          <w:sz w:val="20"/>
          <w:szCs w:val="20"/>
        </w:rPr>
        <w:t>o</w:t>
      </w:r>
      <w:r w:rsidRPr="00E04D20">
        <w:rPr>
          <w:rFonts w:ascii="Arial" w:hAnsi="Arial" w:cs="Arial"/>
          <w:position w:val="10"/>
          <w:sz w:val="20"/>
          <w:szCs w:val="20"/>
        </w:rPr>
        <w:t xml:space="preserve"> </w:t>
      </w:r>
      <w:r w:rsidRPr="00E04D20">
        <w:rPr>
          <w:rFonts w:ascii="Arial" w:hAnsi="Arial" w:cs="Arial"/>
          <w:sz w:val="20"/>
          <w:szCs w:val="20"/>
        </w:rPr>
        <w:t>C + 160</w:t>
      </w:r>
      <w:r>
        <w:rPr>
          <w:rFonts w:ascii="Arial" w:hAnsi="Arial" w:cs="Arial"/>
          <w:position w:val="10"/>
          <w:sz w:val="20"/>
          <w:szCs w:val="20"/>
        </w:rPr>
        <w:t>o</w:t>
      </w:r>
      <w:r w:rsidRPr="00E04D20">
        <w:rPr>
          <w:rFonts w:ascii="Arial" w:hAnsi="Arial" w:cs="Arial"/>
          <w:position w:val="10"/>
          <w:sz w:val="20"/>
          <w:szCs w:val="20"/>
        </w:rPr>
        <w:t xml:space="preserve"> </w:t>
      </w:r>
      <w:r w:rsidRPr="00E04D20">
        <w:rPr>
          <w:rFonts w:ascii="Arial" w:hAnsi="Arial" w:cs="Arial"/>
          <w:sz w:val="20"/>
          <w:szCs w:val="20"/>
        </w:rPr>
        <w:t xml:space="preserve">C </w:t>
      </w:r>
    </w:p>
    <w:p w14:paraId="48FEF33F" w14:textId="5EB9F638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Při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jiné kombinaci velikosti prvků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musi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uchazec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̌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doložit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TL a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PoV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nebo statický posudek k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prokázáni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obdobných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nebo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lepších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mechanických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vlastností jeho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výrobku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. </w:t>
      </w:r>
    </w:p>
    <w:p w14:paraId="1F27B49D" w14:textId="77777777" w:rsidR="006702F4" w:rsidRPr="00E04D20" w:rsidRDefault="006702F4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</w:p>
    <w:p w14:paraId="66562371" w14:textId="71893865" w:rsidR="0028771C" w:rsidRPr="009F45B6" w:rsidRDefault="00E04D20" w:rsidP="00E04D20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Mobilní strojovna chlazení – agregá</w:t>
      </w:r>
      <w:r w:rsidR="009F45B6">
        <w:rPr>
          <w:rFonts w:ascii="Arial" w:hAnsi="Arial" w:cs="Arial"/>
          <w:b/>
          <w:bCs/>
          <w:sz w:val="20"/>
          <w:szCs w:val="20"/>
        </w:rPr>
        <w:t>t</w:t>
      </w:r>
    </w:p>
    <w:p w14:paraId="29A3C37C" w14:textId="0A8F3A0D" w:rsidR="00E04D20" w:rsidRDefault="00E04D20" w:rsidP="00E04D20">
      <w:pPr>
        <w:rPr>
          <w:rFonts w:ascii="Arial" w:hAnsi="Arial" w:cs="Arial"/>
          <w:sz w:val="20"/>
          <w:szCs w:val="20"/>
        </w:rPr>
      </w:pPr>
    </w:p>
    <w:p w14:paraId="356A75D0" w14:textId="0B28CD71" w:rsidR="009F45B6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Kompaktn</w:t>
      </w:r>
      <w:r w:rsidR="00B304AE">
        <w:rPr>
          <w:rFonts w:ascii="Arial" w:hAnsi="Arial" w:cs="Arial"/>
          <w:sz w:val="20"/>
          <w:szCs w:val="20"/>
        </w:rPr>
        <w:t>í</w:t>
      </w:r>
      <w:r w:rsidRPr="00603D9A">
        <w:rPr>
          <w:rFonts w:ascii="Arial" w:hAnsi="Arial" w:cs="Arial"/>
          <w:sz w:val="20"/>
          <w:szCs w:val="20"/>
        </w:rPr>
        <w:t xml:space="preserve"> jednotka pro chlazení ledové plochy pro venkovní umíst</w:t>
      </w:r>
      <w:r w:rsidR="00B304AE">
        <w:rPr>
          <w:rFonts w:ascii="Arial" w:hAnsi="Arial" w:cs="Arial"/>
          <w:sz w:val="20"/>
          <w:szCs w:val="20"/>
        </w:rPr>
        <w:t>ě</w:t>
      </w:r>
      <w:r w:rsidRPr="00603D9A">
        <w:rPr>
          <w:rFonts w:ascii="Arial" w:hAnsi="Arial" w:cs="Arial"/>
          <w:sz w:val="20"/>
          <w:szCs w:val="20"/>
        </w:rPr>
        <w:t xml:space="preserve">ní včetně hydraulického modulu. Jednotka se </w:t>
      </w:r>
      <w:proofErr w:type="spellStart"/>
      <w:r w:rsidRPr="00603D9A">
        <w:rPr>
          <w:rFonts w:ascii="Arial" w:hAnsi="Arial" w:cs="Arial"/>
          <w:sz w:val="20"/>
          <w:szCs w:val="20"/>
        </w:rPr>
        <w:t>skláda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minimálne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̌ z osmi </w:t>
      </w:r>
      <w:proofErr w:type="spellStart"/>
      <w:r w:rsidRPr="00603D9A">
        <w:rPr>
          <w:rFonts w:ascii="Arial" w:hAnsi="Arial" w:cs="Arial"/>
          <w:sz w:val="20"/>
          <w:szCs w:val="20"/>
        </w:rPr>
        <w:t>scroll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kompresorů z </w:t>
      </w:r>
      <w:proofErr w:type="spellStart"/>
      <w:r w:rsidRPr="00603D9A">
        <w:rPr>
          <w:rFonts w:ascii="Arial" w:hAnsi="Arial" w:cs="Arial"/>
          <w:sz w:val="20"/>
          <w:szCs w:val="20"/>
        </w:rPr>
        <w:t>důvodu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postupne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regulace, dvou vzduchem </w:t>
      </w:r>
      <w:proofErr w:type="spellStart"/>
      <w:r w:rsidRPr="00603D9A">
        <w:rPr>
          <w:rFonts w:ascii="Arial" w:hAnsi="Arial" w:cs="Arial"/>
          <w:sz w:val="20"/>
          <w:szCs w:val="20"/>
        </w:rPr>
        <w:t>chlazených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kondenzátoru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Pr="00603D9A">
        <w:rPr>
          <w:rFonts w:ascii="Arial" w:hAnsi="Arial" w:cs="Arial"/>
          <w:sz w:val="20"/>
          <w:szCs w:val="20"/>
        </w:rPr>
        <w:t>výparníku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se </w:t>
      </w:r>
      <w:proofErr w:type="spellStart"/>
      <w:r w:rsidRPr="00603D9A">
        <w:rPr>
          <w:rFonts w:ascii="Arial" w:hAnsi="Arial" w:cs="Arial"/>
          <w:sz w:val="20"/>
          <w:szCs w:val="20"/>
        </w:rPr>
        <w:t>dvěma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chladicími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Pr="00603D9A">
        <w:rPr>
          <w:rFonts w:ascii="Arial" w:hAnsi="Arial" w:cs="Arial"/>
          <w:sz w:val="20"/>
          <w:szCs w:val="20"/>
        </w:rPr>
        <w:t>silového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řídícího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rozvaděče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hydraulického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modulu</w:t>
      </w:r>
      <w:r w:rsidRPr="00603D9A">
        <w:rPr>
          <w:rFonts w:ascii="Arial" w:hAnsi="Arial" w:cs="Arial"/>
          <w:b/>
          <w:bCs/>
          <w:sz w:val="20"/>
          <w:szCs w:val="20"/>
        </w:rPr>
        <w:t xml:space="preserve">. </w:t>
      </w:r>
      <w:r w:rsidRPr="00603D9A">
        <w:rPr>
          <w:rFonts w:ascii="Arial" w:hAnsi="Arial" w:cs="Arial"/>
          <w:sz w:val="20"/>
          <w:szCs w:val="20"/>
        </w:rPr>
        <w:t xml:space="preserve">Hydraulický modul obsahuje in-line </w:t>
      </w:r>
      <w:proofErr w:type="spellStart"/>
      <w:r w:rsidRPr="00603D9A">
        <w:rPr>
          <w:rFonts w:ascii="Arial" w:hAnsi="Arial" w:cs="Arial"/>
          <w:sz w:val="20"/>
          <w:szCs w:val="20"/>
        </w:rPr>
        <w:t>čerpadlo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Pr="00603D9A">
        <w:rPr>
          <w:rFonts w:ascii="Arial" w:hAnsi="Arial" w:cs="Arial"/>
          <w:sz w:val="20"/>
          <w:szCs w:val="20"/>
        </w:rPr>
        <w:t>expanzni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nádobu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03D9A">
        <w:rPr>
          <w:rFonts w:ascii="Arial" w:hAnsi="Arial" w:cs="Arial"/>
          <w:sz w:val="20"/>
          <w:szCs w:val="20"/>
        </w:rPr>
        <w:t>zavíraci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vypouštěci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odvzdušňovaci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03D9A">
        <w:rPr>
          <w:rFonts w:ascii="Arial" w:hAnsi="Arial" w:cs="Arial"/>
          <w:sz w:val="20"/>
          <w:szCs w:val="20"/>
        </w:rPr>
        <w:t>pojišťovaci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ventily. </w:t>
      </w:r>
    </w:p>
    <w:p w14:paraId="50368A13" w14:textId="77777777" w:rsidR="009F45B6" w:rsidRPr="00947588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Rozměry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: </w:t>
      </w:r>
    </w:p>
    <w:p w14:paraId="575BC8C0" w14:textId="76A626B7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Délka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r w:rsidR="00ED227C">
        <w:rPr>
          <w:rFonts w:ascii="Arial" w:hAnsi="Arial" w:cs="Arial"/>
          <w:sz w:val="20"/>
          <w:szCs w:val="20"/>
        </w:rPr>
        <w:t>8 800</w:t>
      </w:r>
      <w:r w:rsidRPr="00947588">
        <w:rPr>
          <w:rFonts w:ascii="Arial" w:hAnsi="Arial" w:cs="Arial"/>
          <w:sz w:val="20"/>
          <w:szCs w:val="20"/>
        </w:rPr>
        <w:t xml:space="preserve"> mm </w:t>
      </w:r>
    </w:p>
    <w:p w14:paraId="77316362" w14:textId="78BEC079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Šířka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</w:t>
      </w:r>
      <w:r w:rsidR="00ED227C"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 xml:space="preserve">300 mm </w:t>
      </w:r>
    </w:p>
    <w:p w14:paraId="3CBEAD8C" w14:textId="4AEC1C74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</w:t>
      </w:r>
      <w:r w:rsidR="00ED227C">
        <w:rPr>
          <w:rFonts w:ascii="Arial" w:hAnsi="Arial" w:cs="Arial"/>
          <w:sz w:val="20"/>
          <w:szCs w:val="20"/>
        </w:rPr>
        <w:t> 5</w:t>
      </w:r>
      <w:r w:rsidRPr="00947588">
        <w:rPr>
          <w:rFonts w:ascii="Arial" w:hAnsi="Arial" w:cs="Arial"/>
          <w:sz w:val="20"/>
          <w:szCs w:val="20"/>
        </w:rPr>
        <w:t>00</w:t>
      </w:r>
      <w:r w:rsidR="00ED227C">
        <w:rPr>
          <w:rFonts w:ascii="Arial" w:hAnsi="Arial" w:cs="Arial"/>
          <w:sz w:val="20"/>
          <w:szCs w:val="20"/>
        </w:rPr>
        <w:t xml:space="preserve">- 2 600 </w:t>
      </w:r>
      <w:r w:rsidRPr="00947588">
        <w:rPr>
          <w:rFonts w:ascii="Arial" w:hAnsi="Arial" w:cs="Arial"/>
          <w:sz w:val="20"/>
          <w:szCs w:val="20"/>
        </w:rPr>
        <w:t xml:space="preserve">mm </w:t>
      </w:r>
    </w:p>
    <w:p w14:paraId="7A14B2F1" w14:textId="4E33991D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Hmotnost </w:t>
      </w:r>
      <w:r w:rsidR="00ED227C">
        <w:rPr>
          <w:rFonts w:ascii="Arial" w:hAnsi="Arial" w:cs="Arial"/>
          <w:sz w:val="20"/>
          <w:szCs w:val="20"/>
        </w:rPr>
        <w:t>8,9</w:t>
      </w:r>
      <w:r w:rsidRPr="00947588">
        <w:rPr>
          <w:rFonts w:ascii="Arial" w:hAnsi="Arial" w:cs="Arial"/>
          <w:sz w:val="20"/>
          <w:szCs w:val="20"/>
        </w:rPr>
        <w:t> t</w:t>
      </w:r>
    </w:p>
    <w:p w14:paraId="0721B4A6" w14:textId="2F55FE17" w:rsidR="009F45B6" w:rsidRPr="00603D9A" w:rsidRDefault="009F45B6" w:rsidP="009F45B6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b/>
          <w:bCs/>
          <w:sz w:val="20"/>
          <w:szCs w:val="20"/>
        </w:rPr>
        <w:t xml:space="preserve">Pozn.: V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dodáni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jiných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rozměru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̊ jednotky (jednotek), 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ze strany dodavatele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přepracovat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rozestav</w:t>
      </w:r>
      <w:r w:rsidR="00B304AE">
        <w:rPr>
          <w:rFonts w:ascii="Arial" w:hAnsi="Arial" w:cs="Arial"/>
          <w:b/>
          <w:bCs/>
          <w:sz w:val="20"/>
          <w:szCs w:val="20"/>
        </w:rPr>
        <w:t>ě</w:t>
      </w:r>
      <w:r w:rsidRPr="00947588">
        <w:rPr>
          <w:rFonts w:ascii="Arial" w:hAnsi="Arial" w:cs="Arial"/>
          <w:b/>
          <w:bCs/>
          <w:sz w:val="20"/>
          <w:szCs w:val="20"/>
        </w:rPr>
        <w:t xml:space="preserve">ní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těchto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jednotek z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omezeného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prostoru pro jejich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́. Doba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na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jednotek v tomto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nebude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považována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jako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k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prodlouženi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termínu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realizace. </w:t>
      </w:r>
    </w:p>
    <w:p w14:paraId="5F0034CF" w14:textId="25F6C5F6" w:rsidR="00ED227C" w:rsidRPr="00140CAF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Technicke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parametry jednotky </w:t>
      </w:r>
    </w:p>
    <w:p w14:paraId="55AF664A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Chladici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výkon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445kW</w:t>
      </w:r>
    </w:p>
    <w:p w14:paraId="44F406AA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Chladivo R410A a </w:t>
      </w:r>
      <w:proofErr w:type="spellStart"/>
      <w:r w:rsidRPr="00140CAF">
        <w:rPr>
          <w:rFonts w:ascii="Arial" w:hAnsi="Arial" w:cs="Arial"/>
          <w:sz w:val="20"/>
          <w:szCs w:val="20"/>
        </w:rPr>
        <w:t>podobne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</w:p>
    <w:p w14:paraId="60B0832B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Pracovni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kompresorů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140kW</w:t>
      </w:r>
    </w:p>
    <w:p w14:paraId="6EA4F989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ventilátoru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140CAF">
        <w:rPr>
          <w:rFonts w:ascii="Arial" w:hAnsi="Arial" w:cs="Arial"/>
          <w:sz w:val="20"/>
          <w:szCs w:val="20"/>
        </w:rPr>
        <w:t>kondenzátoru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10,5kW</w:t>
      </w:r>
    </w:p>
    <w:p w14:paraId="4A05F2B5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čerpadla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18,5kW</w:t>
      </w:r>
    </w:p>
    <w:p w14:paraId="613CDFFF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Elektricke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napájeni</w:t>
      </w:r>
      <w:proofErr w:type="spellEnd"/>
      <w:r w:rsidRPr="00140CAF">
        <w:rPr>
          <w:rFonts w:ascii="Arial" w:hAnsi="Arial" w:cs="Arial"/>
          <w:sz w:val="20"/>
          <w:szCs w:val="20"/>
        </w:rPr>
        <w:t>́ 400V-3~ 50 Hz</w:t>
      </w:r>
    </w:p>
    <w:p w14:paraId="776A1618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Proud max. 400 A. *</w:t>
      </w:r>
    </w:p>
    <w:p w14:paraId="3BDE9C77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Kapalina 36% propylenglykol nebo </w:t>
      </w:r>
      <w:proofErr w:type="spellStart"/>
      <w:r w:rsidRPr="00140CAF">
        <w:rPr>
          <w:rFonts w:ascii="Arial" w:hAnsi="Arial" w:cs="Arial"/>
          <w:sz w:val="20"/>
          <w:szCs w:val="20"/>
        </w:rPr>
        <w:t>podobne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obdobných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vlastností a </w:t>
      </w:r>
      <w:proofErr w:type="spellStart"/>
      <w:r w:rsidRPr="00140CAF">
        <w:rPr>
          <w:rFonts w:ascii="Arial" w:hAnsi="Arial" w:cs="Arial"/>
          <w:sz w:val="20"/>
          <w:szCs w:val="20"/>
        </w:rPr>
        <w:t>složeni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</w:p>
    <w:p w14:paraId="662563E9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Teplota kapaliny na vstupu t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1 </w:t>
      </w:r>
      <w:r w:rsidRPr="00140CAF">
        <w:rPr>
          <w:rFonts w:ascii="Arial" w:hAnsi="Arial" w:cs="Arial"/>
          <w:sz w:val="20"/>
          <w:szCs w:val="20"/>
        </w:rPr>
        <w:t>/</w:t>
      </w:r>
      <w:proofErr w:type="spellStart"/>
      <w:r w:rsidRPr="00140CAF">
        <w:rPr>
          <w:rFonts w:ascii="Arial" w:hAnsi="Arial" w:cs="Arial"/>
          <w:sz w:val="20"/>
          <w:szCs w:val="20"/>
        </w:rPr>
        <w:t>výstupu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t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2 </w:t>
      </w:r>
      <w:proofErr w:type="spellStart"/>
      <w:r w:rsidRPr="00140CAF">
        <w:rPr>
          <w:rFonts w:ascii="Arial" w:hAnsi="Arial" w:cs="Arial"/>
          <w:sz w:val="20"/>
          <w:szCs w:val="20"/>
        </w:rPr>
        <w:t>minimálne</w:t>
      </w:r>
      <w:proofErr w:type="spellEnd"/>
      <w:r w:rsidRPr="00140CAF">
        <w:rPr>
          <w:rFonts w:ascii="Arial" w:hAnsi="Arial" w:cs="Arial"/>
          <w:sz w:val="20"/>
          <w:szCs w:val="20"/>
        </w:rPr>
        <w:t>̌ -7 °C/-10 °C</w:t>
      </w:r>
    </w:p>
    <w:p w14:paraId="4376C3F3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Průtok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minimálne</w:t>
      </w:r>
      <w:proofErr w:type="spellEnd"/>
      <w:r w:rsidRPr="00140CAF">
        <w:rPr>
          <w:rFonts w:ascii="Arial" w:hAnsi="Arial" w:cs="Arial"/>
          <w:sz w:val="20"/>
          <w:szCs w:val="20"/>
        </w:rPr>
        <w:t>̌ 140 m</w:t>
      </w:r>
      <w:r w:rsidRPr="00140CAF">
        <w:rPr>
          <w:rFonts w:ascii="Arial" w:hAnsi="Arial" w:cs="Arial"/>
          <w:position w:val="10"/>
          <w:sz w:val="20"/>
          <w:szCs w:val="20"/>
        </w:rPr>
        <w:t>3</w:t>
      </w:r>
      <w:r w:rsidRPr="00140CAF">
        <w:rPr>
          <w:rFonts w:ascii="Arial" w:hAnsi="Arial" w:cs="Arial"/>
          <w:sz w:val="20"/>
          <w:szCs w:val="20"/>
        </w:rPr>
        <w:t>/h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Tlakova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ztráta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výparníku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70kPa</w:t>
      </w:r>
    </w:p>
    <w:p w14:paraId="3E48271B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Výtlačna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výška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k dispozici cca 17 m (1,7bar)</w:t>
      </w:r>
    </w:p>
    <w:p w14:paraId="71110AE0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Připojeni</w:t>
      </w:r>
      <w:proofErr w:type="spellEnd"/>
      <w:r w:rsidRPr="00140CAF">
        <w:rPr>
          <w:rFonts w:ascii="Arial" w:hAnsi="Arial" w:cs="Arial"/>
          <w:sz w:val="20"/>
          <w:szCs w:val="20"/>
        </w:rPr>
        <w:t>́ kapaliny: Vstup/</w:t>
      </w:r>
      <w:proofErr w:type="spellStart"/>
      <w:r w:rsidRPr="00140CAF">
        <w:rPr>
          <w:rFonts w:ascii="Arial" w:hAnsi="Arial" w:cs="Arial"/>
          <w:sz w:val="20"/>
          <w:szCs w:val="20"/>
        </w:rPr>
        <w:t>výstup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příruby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DN150 PN16 – minimum</w:t>
      </w:r>
    </w:p>
    <w:p w14:paraId="35DB2BF0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Hlučnost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(akustický tlak L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p </w:t>
      </w:r>
      <w:r w:rsidRPr="00140CAF">
        <w:rPr>
          <w:rFonts w:ascii="Arial" w:hAnsi="Arial" w:cs="Arial"/>
          <w:sz w:val="20"/>
          <w:szCs w:val="20"/>
        </w:rPr>
        <w:t xml:space="preserve">v 10 m)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64 dB(A)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Nápln</w:t>
      </w:r>
      <w:proofErr w:type="spellEnd"/>
      <w:r w:rsidRPr="00140CAF">
        <w:rPr>
          <w:rFonts w:ascii="Arial" w:hAnsi="Arial" w:cs="Arial"/>
          <w:sz w:val="20"/>
          <w:szCs w:val="20"/>
        </w:rPr>
        <w:t>̌ chladiva 180 kg</w:t>
      </w:r>
    </w:p>
    <w:p w14:paraId="343153B4" w14:textId="77777777" w:rsidR="009F45B6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 xml:space="preserve">*Pro </w:t>
      </w:r>
      <w:proofErr w:type="spellStart"/>
      <w:r w:rsidRPr="00603D9A">
        <w:rPr>
          <w:rFonts w:ascii="Arial" w:hAnsi="Arial" w:cs="Arial"/>
          <w:sz w:val="20"/>
          <w:szCs w:val="20"/>
        </w:rPr>
        <w:t>dimenzováni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hlavního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přívodního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elektro kabelu</w:t>
      </w:r>
      <w:r w:rsidRPr="00BD4C8E">
        <w:rPr>
          <w:rFonts w:ascii="Arial" w:hAnsi="Arial" w:cs="Arial"/>
          <w:sz w:val="20"/>
          <w:szCs w:val="20"/>
        </w:rPr>
        <w:t xml:space="preserve"> </w:t>
      </w:r>
    </w:p>
    <w:p w14:paraId="6364FF19" w14:textId="77777777" w:rsidR="009F45B6" w:rsidRPr="00603D9A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603D9A">
        <w:rPr>
          <w:rFonts w:ascii="Arial" w:hAnsi="Arial" w:cs="Arial"/>
          <w:sz w:val="20"/>
          <w:szCs w:val="20"/>
          <w:u w:val="single"/>
        </w:rPr>
        <w:t>Hlavní vlastnosti</w:t>
      </w:r>
    </w:p>
    <w:p w14:paraId="349B52B3" w14:textId="77777777" w:rsidR="009F45B6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Regulace výkonu spínáním kompresorů po 12,5%</w:t>
      </w:r>
    </w:p>
    <w:p w14:paraId="45C07717" w14:textId="557C1DAD" w:rsidR="009F45B6" w:rsidRPr="0078347F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Indikace </w:t>
      </w:r>
      <w:proofErr w:type="spellStart"/>
      <w:r w:rsidRPr="0078347F">
        <w:rPr>
          <w:rFonts w:ascii="Arial" w:hAnsi="Arial" w:cs="Arial"/>
          <w:sz w:val="20"/>
          <w:szCs w:val="20"/>
        </w:rPr>
        <w:t>poruchových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stavů</w:t>
      </w:r>
    </w:p>
    <w:p w14:paraId="03A593F0" w14:textId="77777777" w:rsidR="009F45B6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Možnost připojení monitorovacího systému (příslušenství)</w:t>
      </w:r>
    </w:p>
    <w:p w14:paraId="022904DB" w14:textId="77777777" w:rsidR="009F45B6" w:rsidRPr="0078347F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sz w:val="20"/>
          <w:szCs w:val="20"/>
          <w:u w:val="single"/>
        </w:rPr>
        <w:t>Speciálni</w:t>
      </w:r>
      <w:proofErr w:type="spellEnd"/>
      <w:r w:rsidRPr="0078347F">
        <w:rPr>
          <w:rFonts w:ascii="Arial" w:hAnsi="Arial" w:cs="Arial"/>
          <w:sz w:val="20"/>
          <w:szCs w:val="20"/>
          <w:u w:val="single"/>
        </w:rPr>
        <w:t xml:space="preserve">́ elektro vlastnosti </w:t>
      </w:r>
    </w:p>
    <w:p w14:paraId="5A90B224" w14:textId="7C0EE398" w:rsidR="00926945" w:rsidRPr="00926945" w:rsidRDefault="009F45B6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Ventilátory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typu EC s </w:t>
      </w:r>
      <w:proofErr w:type="spellStart"/>
      <w:r w:rsidRPr="0078347F">
        <w:rPr>
          <w:rFonts w:ascii="Arial" w:hAnsi="Arial" w:cs="Arial"/>
          <w:sz w:val="20"/>
          <w:szCs w:val="20"/>
        </w:rPr>
        <w:t>plynulým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otáček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Pr="0078347F">
        <w:rPr>
          <w:rFonts w:ascii="Arial" w:hAnsi="Arial" w:cs="Arial"/>
          <w:sz w:val="20"/>
          <w:szCs w:val="20"/>
        </w:rPr>
        <w:t>Čerpadlo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frekvenčním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měničem</w:t>
      </w:r>
      <w:proofErr w:type="spellEnd"/>
      <w:r w:rsidRPr="0078347F">
        <w:rPr>
          <w:rFonts w:ascii="Arial" w:hAnsi="Arial" w:cs="Arial"/>
          <w:sz w:val="20"/>
          <w:szCs w:val="20"/>
        </w:rPr>
        <w:br/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Kompenzačni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rozvaděc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̌ </w:t>
      </w:r>
    </w:p>
    <w:p w14:paraId="5ADA0578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Nádrže na teplonosné médium</w:t>
      </w:r>
    </w:p>
    <w:p w14:paraId="7910A2E8" w14:textId="6D98D3E8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702F4">
        <w:rPr>
          <w:rFonts w:ascii="Arial" w:hAnsi="Arial" w:cs="Arial"/>
          <w:sz w:val="20"/>
          <w:szCs w:val="20"/>
        </w:rPr>
        <w:lastRenderedPageBreak/>
        <w:t xml:space="preserve">Jsou </w:t>
      </w:r>
      <w:proofErr w:type="spellStart"/>
      <w:r w:rsidRPr="006702F4">
        <w:rPr>
          <w:rFonts w:ascii="Arial" w:hAnsi="Arial" w:cs="Arial"/>
          <w:sz w:val="20"/>
          <w:szCs w:val="20"/>
        </w:rPr>
        <w:t>plastove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IBC </w:t>
      </w:r>
      <w:proofErr w:type="spellStart"/>
      <w:r w:rsidRPr="006702F4">
        <w:rPr>
          <w:rFonts w:ascii="Arial" w:hAnsi="Arial" w:cs="Arial"/>
          <w:sz w:val="20"/>
          <w:szCs w:val="20"/>
        </w:rPr>
        <w:t>nádrže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6702F4">
        <w:rPr>
          <w:rFonts w:ascii="Arial" w:hAnsi="Arial" w:cs="Arial"/>
          <w:sz w:val="20"/>
          <w:szCs w:val="20"/>
        </w:rPr>
        <w:t>uskladněni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702F4">
        <w:rPr>
          <w:rFonts w:ascii="Arial" w:hAnsi="Arial" w:cs="Arial"/>
          <w:sz w:val="20"/>
          <w:szCs w:val="20"/>
        </w:rPr>
        <w:t>přepravu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teplonosného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média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6702F4">
        <w:rPr>
          <w:rFonts w:ascii="Arial" w:hAnsi="Arial" w:cs="Arial"/>
          <w:sz w:val="20"/>
          <w:szCs w:val="20"/>
        </w:rPr>
        <w:t>Celkovy</w:t>
      </w:r>
      <w:proofErr w:type="spellEnd"/>
      <w:r w:rsidRPr="006702F4">
        <w:rPr>
          <w:rFonts w:ascii="Arial" w:hAnsi="Arial" w:cs="Arial"/>
          <w:sz w:val="20"/>
          <w:szCs w:val="20"/>
        </w:rPr>
        <w:t>́ objem</w:t>
      </w:r>
      <w:r w:rsidR="003E360C">
        <w:rPr>
          <w:rFonts w:ascii="Arial" w:hAnsi="Arial" w:cs="Arial"/>
          <w:sz w:val="20"/>
          <w:szCs w:val="20"/>
        </w:rPr>
        <w:t xml:space="preserve"> 3</w:t>
      </w:r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nádrži</w:t>
      </w:r>
      <w:proofErr w:type="spellEnd"/>
      <w:r w:rsidRPr="006702F4">
        <w:rPr>
          <w:rFonts w:ascii="Arial" w:hAnsi="Arial" w:cs="Arial"/>
          <w:sz w:val="20"/>
          <w:szCs w:val="20"/>
        </w:rPr>
        <w:t>́ je 6 m</w:t>
      </w:r>
      <w:r w:rsidR="003E360C" w:rsidRPr="003E360C">
        <w:rPr>
          <w:rFonts w:ascii="Arial" w:hAnsi="Arial" w:cs="Arial"/>
          <w:sz w:val="20"/>
          <w:szCs w:val="20"/>
          <w:vertAlign w:val="superscript"/>
        </w:rPr>
        <w:t>3</w:t>
      </w:r>
      <w:r w:rsidRPr="006702F4">
        <w:rPr>
          <w:rFonts w:ascii="Arial" w:hAnsi="Arial" w:cs="Arial"/>
          <w:sz w:val="20"/>
          <w:szCs w:val="20"/>
        </w:rPr>
        <w:t>.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0E46A814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Teplonosné médium</w:t>
      </w:r>
    </w:p>
    <w:p w14:paraId="47AABC3D" w14:textId="48AF6D2E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6702F4">
        <w:rPr>
          <w:rFonts w:ascii="Arial" w:hAnsi="Arial" w:cs="Arial"/>
          <w:sz w:val="20"/>
          <w:szCs w:val="20"/>
        </w:rPr>
        <w:t>Teplonosna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antikorozni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kapalina na </w:t>
      </w:r>
      <w:proofErr w:type="spellStart"/>
      <w:r w:rsidRPr="006702F4">
        <w:rPr>
          <w:rFonts w:ascii="Arial" w:hAnsi="Arial" w:cs="Arial"/>
          <w:sz w:val="20"/>
          <w:szCs w:val="20"/>
        </w:rPr>
        <w:t>bázi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MPG (</w:t>
      </w:r>
      <w:proofErr w:type="spellStart"/>
      <w:r w:rsidRPr="006702F4">
        <w:rPr>
          <w:rFonts w:ascii="Arial" w:hAnsi="Arial" w:cs="Arial"/>
          <w:sz w:val="20"/>
          <w:szCs w:val="20"/>
        </w:rPr>
        <w:t>monopropylenglykolu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) s </w:t>
      </w:r>
      <w:proofErr w:type="spellStart"/>
      <w:r w:rsidRPr="006702F4">
        <w:rPr>
          <w:rFonts w:ascii="Arial" w:hAnsi="Arial" w:cs="Arial"/>
          <w:sz w:val="20"/>
          <w:szCs w:val="20"/>
        </w:rPr>
        <w:t>nízkým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bodem tuhnutí pro technologie </w:t>
      </w:r>
      <w:proofErr w:type="spellStart"/>
      <w:r w:rsidRPr="006702F4">
        <w:rPr>
          <w:rFonts w:ascii="Arial" w:hAnsi="Arial" w:cs="Arial"/>
          <w:sz w:val="20"/>
          <w:szCs w:val="20"/>
        </w:rPr>
        <w:t>průmyslového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chlazení, </w:t>
      </w:r>
      <w:proofErr w:type="spellStart"/>
      <w:r w:rsidRPr="006702F4">
        <w:rPr>
          <w:rFonts w:ascii="Arial" w:hAnsi="Arial" w:cs="Arial"/>
          <w:sz w:val="20"/>
          <w:szCs w:val="20"/>
        </w:rPr>
        <w:t>tepelna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čerpadla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, klimatizace a chlazení. Pro </w:t>
      </w:r>
      <w:proofErr w:type="spellStart"/>
      <w:r w:rsidRPr="006702F4">
        <w:rPr>
          <w:rFonts w:ascii="Arial" w:hAnsi="Arial" w:cs="Arial"/>
          <w:sz w:val="20"/>
          <w:szCs w:val="20"/>
        </w:rPr>
        <w:t>dalši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použiti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6702F4">
        <w:rPr>
          <w:rFonts w:ascii="Arial" w:hAnsi="Arial" w:cs="Arial"/>
          <w:sz w:val="20"/>
          <w:szCs w:val="20"/>
        </w:rPr>
        <w:t>ředi</w:t>
      </w:r>
      <w:proofErr w:type="spellEnd"/>
      <w:r w:rsidRPr="006702F4">
        <w:rPr>
          <w:rFonts w:ascii="Arial" w:hAnsi="Arial" w:cs="Arial"/>
          <w:sz w:val="20"/>
          <w:szCs w:val="20"/>
        </w:rPr>
        <w:t>́ vodou.</w:t>
      </w:r>
      <w:r w:rsidRPr="006702F4">
        <w:rPr>
          <w:rFonts w:ascii="Arial" w:hAnsi="Arial" w:cs="Arial"/>
          <w:sz w:val="20"/>
          <w:szCs w:val="20"/>
        </w:rPr>
        <w:br/>
        <w:t xml:space="preserve">Kapalina </w:t>
      </w:r>
      <w:proofErr w:type="spellStart"/>
      <w:r w:rsidRPr="006702F4">
        <w:rPr>
          <w:rFonts w:ascii="Arial" w:hAnsi="Arial" w:cs="Arial"/>
          <w:sz w:val="20"/>
          <w:szCs w:val="20"/>
        </w:rPr>
        <w:t>neni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dle pravidel klasifikace CLP </w:t>
      </w:r>
      <w:proofErr w:type="spellStart"/>
      <w:r w:rsidRPr="006702F4">
        <w:rPr>
          <w:rFonts w:ascii="Arial" w:hAnsi="Arial" w:cs="Arial"/>
          <w:sz w:val="20"/>
          <w:szCs w:val="20"/>
        </w:rPr>
        <w:t>klasifikována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nebezpečnosti</w:t>
      </w:r>
      <w:proofErr w:type="spellEnd"/>
      <w:r w:rsidRPr="006702F4">
        <w:rPr>
          <w:rFonts w:ascii="Arial" w:hAnsi="Arial" w:cs="Arial"/>
          <w:sz w:val="20"/>
          <w:szCs w:val="20"/>
        </w:rPr>
        <w:t>́ GHS 09 (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6702F4">
        <w:rPr>
          <w:rFonts w:ascii="Arial" w:hAnsi="Arial" w:cs="Arial"/>
          <w:sz w:val="20"/>
          <w:szCs w:val="20"/>
        </w:rPr>
        <w:t>vodni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prostředi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akutního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r w:rsidR="000A3B36" w:rsidRPr="006702F4">
        <w:rPr>
          <w:rFonts w:ascii="Arial" w:hAnsi="Arial" w:cs="Arial"/>
          <w:sz w:val="20"/>
          <w:szCs w:val="20"/>
        </w:rPr>
        <w:t xml:space="preserve">charakteru – </w:t>
      </w:r>
      <w:proofErr w:type="spellStart"/>
      <w:r w:rsidR="000A3B36" w:rsidRPr="006702F4">
        <w:rPr>
          <w:rFonts w:ascii="Arial" w:hAnsi="Arial" w:cs="Arial"/>
          <w:sz w:val="20"/>
          <w:szCs w:val="20"/>
        </w:rPr>
        <w:t>aquatic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acute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nebo 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6702F4">
        <w:rPr>
          <w:rFonts w:ascii="Arial" w:hAnsi="Arial" w:cs="Arial"/>
          <w:sz w:val="20"/>
          <w:szCs w:val="20"/>
        </w:rPr>
        <w:t>životni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prostředi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chronického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charakteru.)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dále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nesplňuje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kritéria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klasifikaci jako </w:t>
      </w:r>
      <w:proofErr w:type="spellStart"/>
      <w:r w:rsidRPr="006702F4">
        <w:rPr>
          <w:rFonts w:ascii="Arial" w:hAnsi="Arial" w:cs="Arial"/>
          <w:sz w:val="20"/>
          <w:szCs w:val="20"/>
        </w:rPr>
        <w:t>karcinogenni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702F4">
        <w:rPr>
          <w:rFonts w:ascii="Arial" w:hAnsi="Arial" w:cs="Arial"/>
          <w:sz w:val="20"/>
          <w:szCs w:val="20"/>
        </w:rPr>
        <w:t>mutagenni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nebo </w:t>
      </w:r>
      <w:proofErr w:type="spellStart"/>
      <w:r w:rsidRPr="006702F4">
        <w:rPr>
          <w:rFonts w:ascii="Arial" w:hAnsi="Arial" w:cs="Arial"/>
          <w:sz w:val="20"/>
          <w:szCs w:val="20"/>
        </w:rPr>
        <w:t>akutne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6702F4">
        <w:rPr>
          <w:rFonts w:ascii="Arial" w:hAnsi="Arial" w:cs="Arial"/>
          <w:sz w:val="20"/>
          <w:szCs w:val="20"/>
        </w:rPr>
        <w:t>toxicka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́.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je biologicky </w:t>
      </w:r>
      <w:proofErr w:type="spellStart"/>
      <w:r w:rsidRPr="006702F4">
        <w:rPr>
          <w:rFonts w:ascii="Arial" w:hAnsi="Arial" w:cs="Arial"/>
          <w:sz w:val="20"/>
          <w:szCs w:val="20"/>
        </w:rPr>
        <w:t>odbouratelna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za </w:t>
      </w:r>
      <w:proofErr w:type="spellStart"/>
      <w:r w:rsidRPr="006702F4">
        <w:rPr>
          <w:rFonts w:ascii="Arial" w:hAnsi="Arial" w:cs="Arial"/>
          <w:sz w:val="20"/>
          <w:szCs w:val="20"/>
        </w:rPr>
        <w:t>aerobních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702F4">
        <w:rPr>
          <w:rFonts w:ascii="Arial" w:hAnsi="Arial" w:cs="Arial"/>
          <w:sz w:val="20"/>
          <w:szCs w:val="20"/>
        </w:rPr>
        <w:t>anaerobních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podmínek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702F4">
        <w:rPr>
          <w:rFonts w:ascii="Arial" w:hAnsi="Arial" w:cs="Arial"/>
          <w:sz w:val="20"/>
          <w:szCs w:val="20"/>
        </w:rPr>
        <w:t>nesplňuje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zařazeni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do kategorie PBT a </w:t>
      </w:r>
      <w:proofErr w:type="spellStart"/>
      <w:r w:rsidRPr="006702F4">
        <w:rPr>
          <w:rFonts w:ascii="Arial" w:hAnsi="Arial" w:cs="Arial"/>
          <w:sz w:val="20"/>
          <w:szCs w:val="20"/>
        </w:rPr>
        <w:t>vPvB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v souladu s </w:t>
      </w:r>
      <w:proofErr w:type="spellStart"/>
      <w:r w:rsidRPr="006702F4">
        <w:rPr>
          <w:rFonts w:ascii="Arial" w:hAnsi="Arial" w:cs="Arial"/>
          <w:sz w:val="20"/>
          <w:szCs w:val="20"/>
        </w:rPr>
        <w:t>přílohou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XIII </w:t>
      </w:r>
      <w:proofErr w:type="spellStart"/>
      <w:r w:rsidRPr="006702F4">
        <w:rPr>
          <w:rFonts w:ascii="Arial" w:hAnsi="Arial" w:cs="Arial"/>
          <w:sz w:val="20"/>
          <w:szCs w:val="20"/>
        </w:rPr>
        <w:t>Nařízeni</w:t>
      </w:r>
      <w:proofErr w:type="spellEnd"/>
      <w:r w:rsidRPr="006702F4">
        <w:rPr>
          <w:rFonts w:ascii="Arial" w:hAnsi="Arial" w:cs="Arial"/>
          <w:sz w:val="20"/>
          <w:szCs w:val="20"/>
        </w:rPr>
        <w:t>́ (ES) č. 1907/2006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70DAF817" w14:textId="77777777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Fyzikálni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a </w:t>
      </w: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chemicke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vlastnosti </w:t>
      </w:r>
    </w:p>
    <w:p w14:paraId="1B6C7AD3" w14:textId="77777777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Vzhled: lehce </w:t>
      </w:r>
      <w:proofErr w:type="spellStart"/>
      <w:r w:rsidRPr="00140CAF">
        <w:rPr>
          <w:rFonts w:ascii="Arial" w:hAnsi="Arial" w:cs="Arial"/>
          <w:sz w:val="20"/>
          <w:szCs w:val="20"/>
        </w:rPr>
        <w:t>viskózni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kapalina Barva: modrá, </w:t>
      </w:r>
      <w:proofErr w:type="spellStart"/>
      <w:r w:rsidRPr="00140CAF">
        <w:rPr>
          <w:rFonts w:ascii="Arial" w:hAnsi="Arial" w:cs="Arial"/>
          <w:sz w:val="20"/>
          <w:szCs w:val="20"/>
        </w:rPr>
        <w:t>bezbarva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  <w:r w:rsidRPr="00140CAF">
        <w:rPr>
          <w:rFonts w:ascii="Arial" w:hAnsi="Arial" w:cs="Arial"/>
          <w:sz w:val="20"/>
          <w:szCs w:val="20"/>
        </w:rPr>
        <w:br/>
        <w:t xml:space="preserve">Obsah </w:t>
      </w:r>
      <w:proofErr w:type="spellStart"/>
      <w:r w:rsidRPr="00140CAF">
        <w:rPr>
          <w:rFonts w:ascii="Arial" w:hAnsi="Arial" w:cs="Arial"/>
          <w:sz w:val="20"/>
          <w:szCs w:val="20"/>
        </w:rPr>
        <w:t>nezámrzne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báze</w:t>
      </w:r>
      <w:proofErr w:type="spellEnd"/>
      <w:r w:rsidRPr="00140CAF">
        <w:rPr>
          <w:rFonts w:ascii="Arial" w:hAnsi="Arial" w:cs="Arial"/>
          <w:sz w:val="20"/>
          <w:szCs w:val="20"/>
        </w:rPr>
        <w:t>: min. 90% pH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 33% roztok s vodou: &gt;7,2 Bod varu</w:t>
      </w:r>
      <w:proofErr w:type="gramStart"/>
      <w:r w:rsidRPr="00140CAF">
        <w:rPr>
          <w:rFonts w:ascii="Arial" w:hAnsi="Arial" w:cs="Arial"/>
          <w:sz w:val="20"/>
          <w:szCs w:val="20"/>
        </w:rPr>
        <w:t>: &gt;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150°C </w:t>
      </w:r>
    </w:p>
    <w:p w14:paraId="46D31C08" w14:textId="51489E96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Hustota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1045 – 1055 kg/m3 Index lomu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1,431 – 1,435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Objemova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roztažnost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0,0005/°C </w:t>
      </w:r>
      <w:proofErr w:type="spellStart"/>
      <w:r w:rsidRPr="00140CAF">
        <w:rPr>
          <w:rFonts w:ascii="Arial" w:hAnsi="Arial" w:cs="Arial"/>
          <w:sz w:val="20"/>
          <w:szCs w:val="20"/>
        </w:rPr>
        <w:t>Kinematicka</w:t>
      </w:r>
      <w:proofErr w:type="spellEnd"/>
      <w:r w:rsidRPr="00140CAF">
        <w:rPr>
          <w:rFonts w:ascii="Arial" w:hAnsi="Arial" w:cs="Arial"/>
          <w:sz w:val="20"/>
          <w:szCs w:val="20"/>
        </w:rPr>
        <w:t>́ viskozita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26 -30 mm2/ s </w:t>
      </w:r>
      <w:proofErr w:type="spellStart"/>
      <w:r w:rsidRPr="00140CAF">
        <w:rPr>
          <w:rFonts w:ascii="Arial" w:hAnsi="Arial" w:cs="Arial"/>
          <w:sz w:val="20"/>
          <w:szCs w:val="20"/>
        </w:rPr>
        <w:t>Specificka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tepelna</w:t>
      </w:r>
      <w:proofErr w:type="spellEnd"/>
      <w:r w:rsidRPr="00140CAF">
        <w:rPr>
          <w:rFonts w:ascii="Arial" w:hAnsi="Arial" w:cs="Arial"/>
          <w:sz w:val="20"/>
          <w:szCs w:val="20"/>
        </w:rPr>
        <w:t>́ kapacita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2,68 J/</w:t>
      </w:r>
      <w:proofErr w:type="spellStart"/>
      <w:proofErr w:type="gramStart"/>
      <w:r w:rsidRPr="00140CAF">
        <w:rPr>
          <w:rFonts w:ascii="Arial" w:hAnsi="Arial" w:cs="Arial"/>
          <w:sz w:val="20"/>
          <w:szCs w:val="20"/>
        </w:rPr>
        <w:t>g.K</w:t>
      </w:r>
      <w:proofErr w:type="spellEnd"/>
      <w:proofErr w:type="gram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Tepelna</w:t>
      </w:r>
      <w:proofErr w:type="spellEnd"/>
      <w:r w:rsidRPr="00140CAF">
        <w:rPr>
          <w:rFonts w:ascii="Arial" w:hAnsi="Arial" w:cs="Arial"/>
          <w:sz w:val="20"/>
          <w:szCs w:val="20"/>
        </w:rPr>
        <w:t>́ vodivost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0,233 W/</w:t>
      </w:r>
      <w:proofErr w:type="spellStart"/>
      <w:r w:rsidRPr="00140CAF">
        <w:rPr>
          <w:rFonts w:ascii="Arial" w:hAnsi="Arial" w:cs="Arial"/>
          <w:sz w:val="20"/>
          <w:szCs w:val="20"/>
        </w:rPr>
        <w:t>m.K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Korozivnost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odpovída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TL 774 </w:t>
      </w:r>
    </w:p>
    <w:p w14:paraId="4BBAA720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Mantinely</w:t>
      </w:r>
    </w:p>
    <w:p w14:paraId="52AA4333" w14:textId="1B066FD5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Hrazení, </w:t>
      </w:r>
      <w:proofErr w:type="spellStart"/>
      <w:r w:rsidRPr="008C497D">
        <w:rPr>
          <w:rFonts w:ascii="Arial" w:hAnsi="Arial" w:cs="Arial"/>
          <w:sz w:val="20"/>
          <w:szCs w:val="20"/>
        </w:rPr>
        <w:t>ktere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slouži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jako vymezení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plochy. Plocha je </w:t>
      </w:r>
      <w:proofErr w:type="spellStart"/>
      <w:r w:rsidRPr="008C497D">
        <w:rPr>
          <w:rFonts w:ascii="Arial" w:hAnsi="Arial" w:cs="Arial"/>
          <w:sz w:val="20"/>
          <w:szCs w:val="20"/>
        </w:rPr>
        <w:t>určena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8C497D">
        <w:rPr>
          <w:rFonts w:ascii="Arial" w:hAnsi="Arial" w:cs="Arial"/>
          <w:sz w:val="20"/>
          <w:szCs w:val="20"/>
        </w:rPr>
        <w:t>veřejne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bruslení, krasobruslení, </w:t>
      </w:r>
      <w:proofErr w:type="spellStart"/>
      <w:r w:rsidRPr="008C497D">
        <w:rPr>
          <w:rFonts w:ascii="Arial" w:hAnsi="Arial" w:cs="Arial"/>
          <w:sz w:val="20"/>
          <w:szCs w:val="20"/>
        </w:rPr>
        <w:t>neni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koncipována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dle parametrů </w:t>
      </w:r>
      <w:proofErr w:type="spellStart"/>
      <w:r w:rsidRPr="008C497D">
        <w:rPr>
          <w:rFonts w:ascii="Arial" w:hAnsi="Arial" w:cs="Arial"/>
          <w:sz w:val="20"/>
          <w:szCs w:val="20"/>
        </w:rPr>
        <w:t>Mezinárodni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hokejove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federace. </w:t>
      </w:r>
      <w:proofErr w:type="spellStart"/>
      <w:r w:rsidRPr="008C497D">
        <w:rPr>
          <w:rFonts w:ascii="Arial" w:hAnsi="Arial" w:cs="Arial"/>
          <w:sz w:val="20"/>
          <w:szCs w:val="20"/>
        </w:rPr>
        <w:t>Před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využitím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hrazení je nutno jej nechat zamrazit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>́ plochy, jinak je</w:t>
      </w:r>
      <w:r w:rsidR="003E360C">
        <w:rPr>
          <w:rFonts w:ascii="Arial" w:hAnsi="Arial" w:cs="Arial"/>
          <w:sz w:val="20"/>
          <w:szCs w:val="20"/>
        </w:rPr>
        <w:t>j</w:t>
      </w:r>
      <w:r w:rsidRPr="008C497D">
        <w:rPr>
          <w:rFonts w:ascii="Arial" w:hAnsi="Arial" w:cs="Arial"/>
          <w:sz w:val="20"/>
          <w:szCs w:val="20"/>
        </w:rPr>
        <w:t xml:space="preserve"> nelze </w:t>
      </w:r>
      <w:proofErr w:type="spellStart"/>
      <w:r w:rsidRPr="008C497D">
        <w:rPr>
          <w:rFonts w:ascii="Arial" w:hAnsi="Arial" w:cs="Arial"/>
          <w:sz w:val="20"/>
          <w:szCs w:val="20"/>
        </w:rPr>
        <w:t>považovat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za </w:t>
      </w:r>
      <w:proofErr w:type="spellStart"/>
      <w:r w:rsidRPr="008C497D">
        <w:rPr>
          <w:rFonts w:ascii="Arial" w:hAnsi="Arial" w:cs="Arial"/>
          <w:sz w:val="20"/>
          <w:szCs w:val="20"/>
        </w:rPr>
        <w:t>způsobile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provozu. </w:t>
      </w:r>
    </w:p>
    <w:p w14:paraId="68E0EDCA" w14:textId="77777777" w:rsidR="006702F4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8C497D">
        <w:rPr>
          <w:rFonts w:ascii="Arial" w:hAnsi="Arial" w:cs="Arial"/>
          <w:sz w:val="20"/>
          <w:szCs w:val="20"/>
        </w:rPr>
        <w:t>místech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oblouků budou </w:t>
      </w:r>
      <w:proofErr w:type="spellStart"/>
      <w:r w:rsidRPr="008C497D">
        <w:rPr>
          <w:rFonts w:ascii="Arial" w:hAnsi="Arial" w:cs="Arial"/>
          <w:sz w:val="20"/>
          <w:szCs w:val="20"/>
        </w:rPr>
        <w:t>použity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segmenty po 2 m, s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pomocí se </w:t>
      </w:r>
      <w:proofErr w:type="spellStart"/>
      <w:r w:rsidRPr="008C497D">
        <w:rPr>
          <w:rFonts w:ascii="Arial" w:hAnsi="Arial" w:cs="Arial"/>
          <w:sz w:val="20"/>
          <w:szCs w:val="20"/>
        </w:rPr>
        <w:t>vymezi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obloukovy</w:t>
      </w:r>
      <w:proofErr w:type="spellEnd"/>
      <w:r w:rsidRPr="008C497D">
        <w:rPr>
          <w:rFonts w:ascii="Arial" w:hAnsi="Arial" w:cs="Arial"/>
          <w:sz w:val="20"/>
          <w:szCs w:val="20"/>
        </w:rPr>
        <w:t>́ tvar.</w:t>
      </w:r>
      <w:r w:rsidRPr="00DF6E4A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180F5EAA" w14:textId="3E3BEA94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80 % mantinelů budou tvořit mantinely průhledné, 20 % mantinelů budou mantinely zvýšené v stejné konstrukci, popř. </w:t>
      </w:r>
      <w:r w:rsidR="00140CAF" w:rsidRPr="00140CAF">
        <w:rPr>
          <w:rFonts w:ascii="Arial" w:hAnsi="Arial" w:cs="Arial"/>
          <w:sz w:val="20"/>
          <w:szCs w:val="20"/>
        </w:rPr>
        <w:t xml:space="preserve">po odsouhlasení návrhu architektem </w:t>
      </w:r>
      <w:r w:rsidRPr="00140CAF">
        <w:rPr>
          <w:rFonts w:ascii="Arial" w:hAnsi="Arial" w:cs="Arial"/>
          <w:sz w:val="20"/>
          <w:szCs w:val="20"/>
        </w:rPr>
        <w:t>dřevěné a dopln</w:t>
      </w:r>
      <w:r w:rsidR="003E360C" w:rsidRPr="00140CAF">
        <w:rPr>
          <w:rFonts w:ascii="Arial" w:hAnsi="Arial" w:cs="Arial"/>
          <w:sz w:val="20"/>
          <w:szCs w:val="20"/>
        </w:rPr>
        <w:t>ě</w:t>
      </w:r>
      <w:r w:rsidRPr="00140CAF">
        <w:rPr>
          <w:rFonts w:ascii="Arial" w:hAnsi="Arial" w:cs="Arial"/>
          <w:sz w:val="20"/>
          <w:szCs w:val="20"/>
        </w:rPr>
        <w:t>n</w:t>
      </w:r>
      <w:r w:rsidR="00D03D45" w:rsidRPr="00140CAF">
        <w:rPr>
          <w:rFonts w:ascii="Arial" w:hAnsi="Arial" w:cs="Arial"/>
          <w:sz w:val="20"/>
          <w:szCs w:val="20"/>
        </w:rPr>
        <w:t>é</w:t>
      </w:r>
      <w:r w:rsidRPr="00140CAF">
        <w:rPr>
          <w:rFonts w:ascii="Arial" w:hAnsi="Arial" w:cs="Arial"/>
          <w:sz w:val="20"/>
          <w:szCs w:val="20"/>
        </w:rPr>
        <w:t xml:space="preserve"> o madlo.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20AF5209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Sloupky mantinelu</w:t>
      </w:r>
    </w:p>
    <w:p w14:paraId="00EAF88B" w14:textId="10545242" w:rsidR="006702F4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Nosne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prvky </w:t>
      </w:r>
      <w:proofErr w:type="spellStart"/>
      <w:r w:rsidRPr="008C497D">
        <w:rPr>
          <w:rFonts w:ascii="Arial" w:hAnsi="Arial" w:cs="Arial"/>
          <w:sz w:val="20"/>
          <w:szCs w:val="20"/>
        </w:rPr>
        <w:t>jednotlivých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panelů s </w:t>
      </w:r>
      <w:proofErr w:type="spellStart"/>
      <w:r w:rsidRPr="008C497D">
        <w:rPr>
          <w:rFonts w:ascii="Arial" w:hAnsi="Arial" w:cs="Arial"/>
          <w:sz w:val="20"/>
          <w:szCs w:val="20"/>
        </w:rPr>
        <w:t>obložením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k </w:t>
      </w:r>
      <w:proofErr w:type="spellStart"/>
      <w:r w:rsidRPr="008C497D">
        <w:rPr>
          <w:rFonts w:ascii="Arial" w:hAnsi="Arial" w:cs="Arial"/>
          <w:sz w:val="20"/>
          <w:szCs w:val="20"/>
        </w:rPr>
        <w:t>výrobe</w:t>
      </w:r>
      <w:proofErr w:type="spellEnd"/>
      <w:r w:rsidRPr="008C497D">
        <w:rPr>
          <w:rFonts w:ascii="Arial" w:hAnsi="Arial" w:cs="Arial"/>
          <w:sz w:val="20"/>
          <w:szCs w:val="20"/>
        </w:rPr>
        <w:t>̌ j</w:t>
      </w:r>
      <w:r w:rsidR="00D01636">
        <w:rPr>
          <w:rFonts w:ascii="Arial" w:hAnsi="Arial" w:cs="Arial"/>
          <w:sz w:val="20"/>
          <w:szCs w:val="20"/>
        </w:rPr>
        <w:t>sou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použit</w:t>
      </w:r>
      <w:r w:rsidR="00D01636">
        <w:rPr>
          <w:rFonts w:ascii="Arial" w:hAnsi="Arial" w:cs="Arial"/>
          <w:sz w:val="20"/>
          <w:szCs w:val="20"/>
        </w:rPr>
        <w:t>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</w:t>
      </w:r>
      <w:r w:rsidR="00D01636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kly</w:t>
      </w:r>
      <w:r w:rsidRPr="008C497D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8C497D">
        <w:rPr>
          <w:rFonts w:ascii="Arial" w:hAnsi="Arial" w:cs="Arial"/>
          <w:sz w:val="20"/>
          <w:szCs w:val="20"/>
        </w:rPr>
        <w:t>pomocnými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výztuhami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v </w:t>
      </w:r>
      <w:proofErr w:type="spellStart"/>
      <w:r w:rsidRPr="008C497D">
        <w:rPr>
          <w:rFonts w:ascii="Arial" w:hAnsi="Arial" w:cs="Arial"/>
          <w:sz w:val="20"/>
          <w:szCs w:val="20"/>
        </w:rPr>
        <w:t>dolni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části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opatřených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kotvícími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 – </w:t>
      </w:r>
      <w:proofErr w:type="spellStart"/>
      <w:r w:rsidRPr="008C497D">
        <w:rPr>
          <w:rFonts w:ascii="Arial" w:hAnsi="Arial" w:cs="Arial"/>
          <w:sz w:val="20"/>
          <w:szCs w:val="20"/>
        </w:rPr>
        <w:t>lyžemi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osazenými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tak, </w:t>
      </w:r>
      <w:proofErr w:type="spellStart"/>
      <w:r w:rsidRPr="008C497D">
        <w:rPr>
          <w:rFonts w:ascii="Arial" w:hAnsi="Arial" w:cs="Arial"/>
          <w:sz w:val="20"/>
          <w:szCs w:val="20"/>
        </w:rPr>
        <w:t>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společne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se sloupkem </w:t>
      </w:r>
      <w:proofErr w:type="spellStart"/>
      <w:r w:rsidRPr="008C497D">
        <w:rPr>
          <w:rFonts w:ascii="Arial" w:hAnsi="Arial" w:cs="Arial"/>
          <w:sz w:val="20"/>
          <w:szCs w:val="20"/>
        </w:rPr>
        <w:t>tvoři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obrácene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písmeno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 (</w:t>
      </w:r>
      <w:proofErr w:type="spellStart"/>
      <w:r w:rsidRPr="008C497D">
        <w:rPr>
          <w:rFonts w:ascii="Arial" w:hAnsi="Arial" w:cs="Arial"/>
          <w:sz w:val="20"/>
          <w:szCs w:val="20"/>
        </w:rPr>
        <w:t>lyže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otvory pro </w:t>
      </w:r>
      <w:proofErr w:type="spellStart"/>
      <w:r w:rsidRPr="008C497D">
        <w:rPr>
          <w:rFonts w:ascii="Arial" w:hAnsi="Arial" w:cs="Arial"/>
          <w:sz w:val="20"/>
          <w:szCs w:val="20"/>
        </w:rPr>
        <w:t>snazši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zamrazení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plochy), touto sestavou je </w:t>
      </w:r>
      <w:proofErr w:type="spellStart"/>
      <w:r w:rsidRPr="008C497D">
        <w:rPr>
          <w:rFonts w:ascii="Arial" w:hAnsi="Arial" w:cs="Arial"/>
          <w:sz w:val="20"/>
          <w:szCs w:val="20"/>
        </w:rPr>
        <w:t>umožněno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fixovat mantinel bez nutnosti </w:t>
      </w:r>
      <w:proofErr w:type="spellStart"/>
      <w:r w:rsidRPr="008C497D">
        <w:rPr>
          <w:rFonts w:ascii="Arial" w:hAnsi="Arial" w:cs="Arial"/>
          <w:sz w:val="20"/>
          <w:szCs w:val="20"/>
        </w:rPr>
        <w:t>standardního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kotvení do plochy. </w:t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zinek. </w:t>
      </w:r>
    </w:p>
    <w:p w14:paraId="514D94BB" w14:textId="25828A34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br/>
      </w:r>
      <w:r w:rsidRPr="00140CAF">
        <w:rPr>
          <w:rFonts w:ascii="Arial" w:hAnsi="Arial" w:cs="Arial"/>
          <w:sz w:val="20"/>
          <w:szCs w:val="20"/>
        </w:rPr>
        <w:t>V části teras budou kotveny vyšší sloupky mezi segmenty mantinelů. Na sloupky budou upevněny reflektory</w:t>
      </w:r>
      <w:r w:rsidR="00140CAF" w:rsidRPr="00140CAF">
        <w:rPr>
          <w:rFonts w:ascii="Arial" w:hAnsi="Arial" w:cs="Arial"/>
          <w:sz w:val="20"/>
          <w:szCs w:val="20"/>
        </w:rPr>
        <w:t>, které nejsou součástí zadání</w:t>
      </w:r>
      <w:r w:rsidRPr="00140CAF">
        <w:rPr>
          <w:rFonts w:ascii="Arial" w:hAnsi="Arial" w:cs="Arial"/>
          <w:sz w:val="20"/>
          <w:szCs w:val="20"/>
        </w:rPr>
        <w:t>. Viz. výkresová část D.1.1.6 Koncepce Elektro a osvětlení.</w:t>
      </w:r>
    </w:p>
    <w:p w14:paraId="284FB888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Panely mantinelu s obložením</w:t>
      </w:r>
    </w:p>
    <w:p w14:paraId="1566FC3F" w14:textId="5A07CD82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Masivni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8C497D">
        <w:rPr>
          <w:rFonts w:ascii="Arial" w:hAnsi="Arial" w:cs="Arial"/>
          <w:sz w:val="20"/>
          <w:szCs w:val="20"/>
        </w:rPr>
        <w:t>navzájem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vyměnitelne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(modul 2 m a 1 m) panely,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8C497D">
        <w:rPr>
          <w:rFonts w:ascii="Arial" w:hAnsi="Arial" w:cs="Arial"/>
          <w:sz w:val="20"/>
          <w:szCs w:val="20"/>
        </w:rPr>
        <w:t>základem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rámy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8C497D">
        <w:rPr>
          <w:rFonts w:ascii="Arial" w:hAnsi="Arial" w:cs="Arial"/>
          <w:sz w:val="20"/>
          <w:szCs w:val="20"/>
        </w:rPr>
        <w:t>jeklů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8C497D">
        <w:rPr>
          <w:rFonts w:ascii="Arial" w:hAnsi="Arial" w:cs="Arial"/>
          <w:sz w:val="20"/>
          <w:szCs w:val="20"/>
        </w:rPr>
        <w:t>potažene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vysoce </w:t>
      </w:r>
      <w:proofErr w:type="spellStart"/>
      <w:r w:rsidRPr="008C497D">
        <w:rPr>
          <w:rFonts w:ascii="Arial" w:hAnsi="Arial" w:cs="Arial"/>
          <w:sz w:val="20"/>
          <w:szCs w:val="20"/>
        </w:rPr>
        <w:t>pevnými</w:t>
      </w:r>
      <w:proofErr w:type="spellEnd"/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odolnými</w:t>
      </w:r>
      <w:proofErr w:type="spellEnd"/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průhlednými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konstrukce –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– galvanický zinek. </w:t>
      </w:r>
    </w:p>
    <w:p w14:paraId="2AE7B143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Madla mantinelu</w:t>
      </w:r>
    </w:p>
    <w:p w14:paraId="15882FE8" w14:textId="2AC232DF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lastRenderedPageBreak/>
        <w:t xml:space="preserve">Horní </w:t>
      </w:r>
      <w:proofErr w:type="spellStart"/>
      <w:r w:rsidRPr="008C497D">
        <w:rPr>
          <w:rFonts w:ascii="Arial" w:hAnsi="Arial" w:cs="Arial"/>
          <w:sz w:val="20"/>
          <w:szCs w:val="20"/>
        </w:rPr>
        <w:t>zakončeni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obvodu mantinelu, vysoce </w:t>
      </w:r>
      <w:proofErr w:type="spellStart"/>
      <w:r w:rsidRPr="008C497D">
        <w:rPr>
          <w:rFonts w:ascii="Arial" w:hAnsi="Arial" w:cs="Arial"/>
          <w:sz w:val="20"/>
          <w:szCs w:val="20"/>
        </w:rPr>
        <w:t>pevny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Polyethylen PE </w:t>
      </w:r>
      <w:proofErr w:type="spellStart"/>
      <w:r w:rsidRPr="008C497D">
        <w:rPr>
          <w:rFonts w:ascii="Arial" w:hAnsi="Arial" w:cs="Arial"/>
          <w:sz w:val="20"/>
          <w:szCs w:val="20"/>
        </w:rPr>
        <w:t>bíle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barvy, hrany zaobleny R 10,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nenarušuje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hladky</w:t>
      </w:r>
      <w:proofErr w:type="spellEnd"/>
      <w:r w:rsidRPr="008C497D">
        <w:rPr>
          <w:rFonts w:ascii="Arial" w:hAnsi="Arial" w:cs="Arial"/>
          <w:sz w:val="20"/>
          <w:szCs w:val="20"/>
        </w:rPr>
        <w:t>́ povrch madla.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>: galvanický zinek (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). </w:t>
      </w:r>
    </w:p>
    <w:p w14:paraId="24A2A595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6702F4">
        <w:rPr>
          <w:rFonts w:ascii="Arial" w:hAnsi="Arial" w:cs="Arial"/>
          <w:b/>
          <w:bCs/>
          <w:sz w:val="20"/>
          <w:szCs w:val="20"/>
        </w:rPr>
        <w:t>Okopové</w:t>
      </w:r>
      <w:proofErr w:type="spellEnd"/>
      <w:r w:rsidRPr="006702F4">
        <w:rPr>
          <w:rFonts w:ascii="Arial" w:hAnsi="Arial" w:cs="Arial"/>
          <w:b/>
          <w:bCs/>
          <w:sz w:val="20"/>
          <w:szCs w:val="20"/>
        </w:rPr>
        <w:t xml:space="preserve"> lišty</w:t>
      </w:r>
    </w:p>
    <w:p w14:paraId="769A731C" w14:textId="65AE5BB8" w:rsidR="006702F4" w:rsidRPr="00140CAF" w:rsidRDefault="006702F4" w:rsidP="009B44B6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140CAF">
        <w:rPr>
          <w:rFonts w:ascii="Arial" w:hAnsi="Arial" w:cs="Arial"/>
          <w:color w:val="000000" w:themeColor="text1"/>
          <w:sz w:val="20"/>
          <w:szCs w:val="20"/>
        </w:rPr>
        <w:t>Dřevěné prkna bud</w:t>
      </w:r>
      <w:r w:rsidR="009B44B6" w:rsidRPr="00140CAF">
        <w:rPr>
          <w:rFonts w:ascii="Arial" w:hAnsi="Arial" w:cs="Arial"/>
          <w:color w:val="000000" w:themeColor="text1"/>
          <w:sz w:val="20"/>
          <w:szCs w:val="20"/>
        </w:rPr>
        <w:t>o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>u tvořit lem kluziště,</w:t>
      </w:r>
      <w:r w:rsidR="009B44B6" w:rsidRPr="00140CA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 xml:space="preserve">budu kotveny do hranolu terasy. </w:t>
      </w:r>
    </w:p>
    <w:p w14:paraId="33B2BB92" w14:textId="6A7D3243" w:rsidR="00E04D20" w:rsidRPr="00140CAF" w:rsidRDefault="00081B8C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Kontejnery</w:t>
      </w:r>
    </w:p>
    <w:p w14:paraId="4050C10A" w14:textId="77777777" w:rsidR="000A3B36" w:rsidRPr="00140CAF" w:rsidRDefault="000A3B36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3EAC5B86" w14:textId="6E1DACCB" w:rsidR="008955D8" w:rsidRDefault="008955D8" w:rsidP="008955D8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40CAF">
        <w:rPr>
          <w:rFonts w:ascii="Arial" w:hAnsi="Arial" w:cs="Arial"/>
          <w:sz w:val="20"/>
          <w:szCs w:val="20"/>
          <w:lang w:val="cs-CZ"/>
        </w:rPr>
        <w:t xml:space="preserve">Dočasné kontejnery </w:t>
      </w:r>
      <w:r w:rsidR="000A3B36" w:rsidRPr="00140CAF">
        <w:rPr>
          <w:rFonts w:ascii="Arial" w:hAnsi="Arial" w:cs="Arial"/>
          <w:sz w:val="20"/>
          <w:szCs w:val="20"/>
          <w:lang w:val="cs-CZ"/>
        </w:rPr>
        <w:t xml:space="preserve">DO-K1 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Půjčovny a </w:t>
      </w:r>
      <w:r w:rsidR="000A3B36" w:rsidRPr="00140CAF">
        <w:rPr>
          <w:rFonts w:ascii="Arial" w:hAnsi="Arial" w:cs="Arial"/>
          <w:sz w:val="20"/>
          <w:szCs w:val="20"/>
          <w:lang w:val="cs-CZ"/>
        </w:rPr>
        <w:t xml:space="preserve">DO-K2, DO-K3 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Převlékárny jsou </w:t>
      </w:r>
      <w:proofErr w:type="spellStart"/>
      <w:r w:rsidRPr="00140CAF">
        <w:rPr>
          <w:rFonts w:ascii="Arial" w:hAnsi="Arial" w:cs="Arial"/>
          <w:sz w:val="20"/>
          <w:szCs w:val="20"/>
          <w:lang w:val="cs-CZ"/>
        </w:rPr>
        <w:t>stávajíci</w:t>
      </w:r>
      <w:proofErr w:type="spellEnd"/>
      <w:r w:rsidRPr="00140CAF">
        <w:rPr>
          <w:rFonts w:ascii="Arial" w:hAnsi="Arial" w:cs="Arial"/>
          <w:sz w:val="20"/>
          <w:szCs w:val="20"/>
          <w:lang w:val="cs-CZ"/>
        </w:rPr>
        <w:t xml:space="preserve"> objekty. </w:t>
      </w:r>
      <w:r w:rsidR="009B44B6" w:rsidRPr="00140CAF">
        <w:rPr>
          <w:rFonts w:ascii="Arial" w:hAnsi="Arial" w:cs="Arial"/>
          <w:sz w:val="20"/>
          <w:szCs w:val="20"/>
          <w:lang w:val="cs-CZ"/>
        </w:rPr>
        <w:t>J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de o modulový systém </w:t>
      </w:r>
      <w:proofErr w:type="spellStart"/>
      <w:r w:rsidRPr="00140CAF">
        <w:rPr>
          <w:rFonts w:ascii="Arial" w:hAnsi="Arial" w:cs="Arial"/>
          <w:sz w:val="20"/>
          <w:szCs w:val="20"/>
          <w:lang w:val="cs-CZ"/>
        </w:rPr>
        <w:t>Spacecube</w:t>
      </w:r>
      <w:proofErr w:type="spellEnd"/>
      <w:r w:rsidRPr="00140CAF">
        <w:rPr>
          <w:rFonts w:ascii="Arial" w:hAnsi="Arial" w:cs="Arial"/>
          <w:sz w:val="20"/>
          <w:szCs w:val="20"/>
          <w:lang w:val="cs-CZ"/>
        </w:rPr>
        <w:t>.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943AC60" w14:textId="77777777" w:rsidR="008955D8" w:rsidRDefault="008955D8" w:rsidP="008955D8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78EC6856" w14:textId="0C3BABC1" w:rsidR="008955D8" w:rsidRPr="00140CAF" w:rsidRDefault="008955D8" w:rsidP="00E04D20">
      <w:pPr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SKLADBY</w:t>
      </w:r>
    </w:p>
    <w:p w14:paraId="03EFBE28" w14:textId="77777777" w:rsidR="008955D8" w:rsidRPr="00140CAF" w:rsidRDefault="008955D8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6D8F7089" w14:textId="2D18F22F" w:rsidR="00883D1E" w:rsidRPr="00140CAF" w:rsidRDefault="00AF7F39" w:rsidP="0028771C">
      <w:pPr>
        <w:pStyle w:val="Nadpis1"/>
        <w:ind w:left="284" w:hanging="284"/>
      </w:pPr>
      <w:r w:rsidRPr="00140CAF">
        <w:t>S</w:t>
      </w:r>
      <w:r w:rsidR="00883D1E" w:rsidRPr="00140CAF">
        <w:t xml:space="preserve">tavební </w:t>
      </w:r>
      <w:r w:rsidR="007D5CAF" w:rsidRPr="00140CAF">
        <w:t>fyzika – tepelná</w:t>
      </w:r>
      <w:r w:rsidR="00883D1E" w:rsidRPr="00140CAF">
        <w:t xml:space="preserve"> technika, osvětlení, oslunění, </w:t>
      </w:r>
      <w:r w:rsidR="007D5CAF" w:rsidRPr="00140CAF">
        <w:t>akustika – hluk</w:t>
      </w:r>
      <w:r w:rsidR="00883D1E" w:rsidRPr="00140CAF">
        <w:t xml:space="preserve">, </w:t>
      </w:r>
      <w:r w:rsidR="007D5CAF" w:rsidRPr="00140CAF">
        <w:t>vibrace – popis</w:t>
      </w:r>
      <w:r w:rsidR="00883D1E" w:rsidRPr="00140CAF">
        <w:t xml:space="preserve"> řešení, výpis použitých norem.</w:t>
      </w:r>
    </w:p>
    <w:p w14:paraId="2AB5105A" w14:textId="77777777" w:rsidR="00B64C9A" w:rsidRPr="00140CAF" w:rsidRDefault="00B64C9A" w:rsidP="00B64C9A"/>
    <w:p w14:paraId="01789CD3" w14:textId="565FE407" w:rsidR="0028771C" w:rsidRPr="00140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Tepel</w:t>
      </w:r>
      <w:r w:rsidR="00964CFA" w:rsidRPr="00140CAF">
        <w:rPr>
          <w:rFonts w:ascii="Arial" w:eastAsiaTheme="majorEastAsia" w:hAnsi="Arial" w:cs="Arial"/>
          <w:b/>
          <w:bCs/>
          <w:sz w:val="20"/>
          <w:szCs w:val="20"/>
        </w:rPr>
        <w:t>n</w:t>
      </w:r>
      <w:r w:rsidRPr="00140CAF">
        <w:rPr>
          <w:rFonts w:ascii="Arial" w:eastAsiaTheme="majorEastAsia" w:hAnsi="Arial" w:cs="Arial"/>
          <w:b/>
          <w:bCs/>
          <w:sz w:val="20"/>
          <w:szCs w:val="20"/>
        </w:rPr>
        <w:t>á technika</w:t>
      </w:r>
    </w:p>
    <w:p w14:paraId="1130DA09" w14:textId="2EC2BCB9" w:rsidR="00D03D45" w:rsidRPr="00140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Osvětlení</w:t>
      </w:r>
    </w:p>
    <w:p w14:paraId="3EF68D6B" w14:textId="7FBFBD8F" w:rsidR="00D03D45" w:rsidRPr="00140CAF" w:rsidRDefault="00D03D45" w:rsidP="00D03D45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Pro osvětlení budou použity 2 nové světelné reflektory</w:t>
      </w:r>
      <w:r w:rsidR="009B44B6" w:rsidRPr="00140CAF">
        <w:rPr>
          <w:rFonts w:ascii="Arial" w:hAnsi="Arial" w:cs="Arial"/>
          <w:sz w:val="20"/>
          <w:szCs w:val="20"/>
        </w:rPr>
        <w:t xml:space="preserve"> a</w:t>
      </w:r>
      <w:r w:rsidRPr="00140CAF">
        <w:rPr>
          <w:rFonts w:ascii="Arial" w:hAnsi="Arial" w:cs="Arial"/>
          <w:sz w:val="20"/>
          <w:szCs w:val="20"/>
        </w:rPr>
        <w:t xml:space="preserve"> LED pásky pro lavici</w:t>
      </w:r>
      <w:r w:rsidR="009B44B6" w:rsidRPr="00140CAF">
        <w:rPr>
          <w:rFonts w:ascii="Arial" w:hAnsi="Arial" w:cs="Arial"/>
          <w:sz w:val="20"/>
          <w:szCs w:val="20"/>
        </w:rPr>
        <w:t>.</w:t>
      </w:r>
      <w:r w:rsidRPr="00140CAF">
        <w:rPr>
          <w:rFonts w:ascii="Arial" w:hAnsi="Arial" w:cs="Arial"/>
          <w:sz w:val="20"/>
          <w:szCs w:val="20"/>
        </w:rPr>
        <w:t xml:space="preserve"> </w:t>
      </w:r>
    </w:p>
    <w:p w14:paraId="19367718" w14:textId="054FED38" w:rsidR="007D5CAF" w:rsidRPr="00140CAF" w:rsidRDefault="00D03D45" w:rsidP="007D5CAF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</w:t>
      </w:r>
      <w:r w:rsidR="007D5CAF" w:rsidRPr="00140CAF">
        <w:rPr>
          <w:rFonts w:ascii="Arial" w:hAnsi="Arial" w:cs="Arial"/>
          <w:sz w:val="20"/>
          <w:szCs w:val="20"/>
        </w:rPr>
        <w:t>světleni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́ nutno </w:t>
      </w:r>
      <w:proofErr w:type="spellStart"/>
      <w:r w:rsidR="007D5CAF" w:rsidRPr="00140CAF">
        <w:rPr>
          <w:rFonts w:ascii="Arial" w:hAnsi="Arial" w:cs="Arial"/>
          <w:sz w:val="20"/>
          <w:szCs w:val="20"/>
        </w:rPr>
        <w:t>provézt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 podle </w:t>
      </w:r>
      <w:proofErr w:type="spellStart"/>
      <w:r w:rsidR="007D5CAF" w:rsidRPr="00140CAF">
        <w:rPr>
          <w:rFonts w:ascii="Arial" w:hAnsi="Arial" w:cs="Arial"/>
          <w:sz w:val="20"/>
          <w:szCs w:val="20"/>
        </w:rPr>
        <w:t>těchto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 bodů: </w:t>
      </w:r>
    </w:p>
    <w:p w14:paraId="5983A205" w14:textId="20884AD3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gramStart"/>
      <w:r w:rsidRPr="00140CAF">
        <w:rPr>
          <w:rFonts w:ascii="Arial" w:hAnsi="Arial" w:cs="Arial"/>
          <w:sz w:val="20"/>
          <w:szCs w:val="20"/>
        </w:rPr>
        <w:t>230V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</w:t>
      </w:r>
    </w:p>
    <w:p w14:paraId="29EB6C8A" w14:textId="3EB189C7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potřebna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norma pro </w:t>
      </w:r>
      <w:proofErr w:type="spellStart"/>
      <w:r w:rsidRPr="00140CAF">
        <w:rPr>
          <w:rFonts w:ascii="Arial" w:hAnsi="Arial" w:cs="Arial"/>
          <w:sz w:val="20"/>
          <w:szCs w:val="20"/>
        </w:rPr>
        <w:t>venkovni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použiti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</w:p>
    <w:p w14:paraId="47AFB1FD" w14:textId="61AB476F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odborna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montáz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̌ dle </w:t>
      </w:r>
      <w:proofErr w:type="spellStart"/>
      <w:r w:rsidRPr="00140CAF">
        <w:rPr>
          <w:rFonts w:ascii="Arial" w:hAnsi="Arial" w:cs="Arial"/>
          <w:sz w:val="20"/>
          <w:szCs w:val="20"/>
        </w:rPr>
        <w:t>právních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předpisu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a norem ČR </w:t>
      </w:r>
    </w:p>
    <w:p w14:paraId="3A4C182B" w14:textId="5D93AA2F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osvětleni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opatřeno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ovládáním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140CAF">
        <w:rPr>
          <w:rFonts w:ascii="Arial" w:hAnsi="Arial" w:cs="Arial"/>
          <w:sz w:val="20"/>
          <w:szCs w:val="20"/>
        </w:rPr>
        <w:t>rozsvěcováni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</w:p>
    <w:p w14:paraId="1447FA9F" w14:textId="30E20681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možnost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snadne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montáže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140CAF">
        <w:rPr>
          <w:rFonts w:ascii="Arial" w:hAnsi="Arial" w:cs="Arial"/>
          <w:sz w:val="20"/>
          <w:szCs w:val="20"/>
        </w:rPr>
        <w:t>demontáže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. </w:t>
      </w:r>
    </w:p>
    <w:p w14:paraId="286666CD" w14:textId="77777777" w:rsidR="007D5CAF" w:rsidRPr="00140CAF" w:rsidRDefault="007D5CAF" w:rsidP="00D03D45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Veškere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140CAF">
        <w:rPr>
          <w:rFonts w:ascii="Arial" w:hAnsi="Arial" w:cs="Arial"/>
          <w:sz w:val="20"/>
          <w:szCs w:val="20"/>
        </w:rPr>
        <w:t>venkovního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prostředi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́, krytí IP44 </w:t>
      </w:r>
    </w:p>
    <w:p w14:paraId="5407DD46" w14:textId="0A74EE3E" w:rsidR="009776D3" w:rsidRPr="00140CAF" w:rsidRDefault="009776D3" w:rsidP="009776D3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140CAF">
        <w:rPr>
          <w:rFonts w:ascii="Arial" w:hAnsi="Arial" w:cs="Arial"/>
          <w:sz w:val="20"/>
          <w:szCs w:val="20"/>
          <w:u w:val="single"/>
        </w:rPr>
        <w:t>Reflektory</w:t>
      </w:r>
    </w:p>
    <w:p w14:paraId="4CC09614" w14:textId="77777777" w:rsidR="009776D3" w:rsidRPr="00D52CD4" w:rsidRDefault="009776D3" w:rsidP="009776D3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Dva reflektory doplní stávající reflektory, tam kde objekty vstupu zastíní ledovou plochu. Budou upevněné na konstrukci opláštění.</w:t>
      </w:r>
    </w:p>
    <w:p w14:paraId="134A5A54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Materiál                                           Hliník, sklo</w:t>
      </w:r>
    </w:p>
    <w:p w14:paraId="267812EC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Barva                                              Tmavě šedá</w:t>
      </w:r>
    </w:p>
    <w:p w14:paraId="677AA95F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Počet žárovek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1 </w:t>
      </w:r>
    </w:p>
    <w:p w14:paraId="67C07FD8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Wattový výkon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12 </w:t>
      </w:r>
      <w:r>
        <w:rPr>
          <w:rFonts w:ascii="Arial" w:hAnsi="Arial" w:cs="Arial"/>
          <w:color w:val="000000" w:themeColor="text1"/>
          <w:sz w:val="20"/>
          <w:szCs w:val="20"/>
        </w:rPr>
        <w:t>W</w:t>
      </w:r>
    </w:p>
    <w:p w14:paraId="5EF5759B" w14:textId="77777777" w:rsidR="009776D3" w:rsidRPr="00B133C7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Stupeň krytí                                     IP65</w:t>
      </w:r>
    </w:p>
    <w:p w14:paraId="09ADA9FB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Barva světla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Teplá bílá </w:t>
      </w:r>
    </w:p>
    <w:p w14:paraId="665EC086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Celkový světelný tok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878 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lm</w:t>
      </w:r>
      <w:proofErr w:type="spellEnd"/>
    </w:p>
    <w:p w14:paraId="5C0CB350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Nap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ětí           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230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</w:t>
      </w:r>
    </w:p>
    <w:p w14:paraId="6E47EDB5" w14:textId="77777777" w:rsidR="009776D3" w:rsidRDefault="009776D3" w:rsidP="009776D3">
      <w:pPr>
        <w:textAlignment w:val="top"/>
        <w:rPr>
          <w:rFonts w:ascii="Arial" w:hAnsi="Arial" w:cs="Arial"/>
          <w:color w:val="000000" w:themeColor="text1"/>
          <w:sz w:val="20"/>
          <w:szCs w:val="20"/>
        </w:rPr>
      </w:pPr>
    </w:p>
    <w:p w14:paraId="0746E1EF" w14:textId="77777777" w:rsidR="007D5CAF" w:rsidRPr="007D5CAF" w:rsidRDefault="007D5CAF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0E7A54AE" w14:textId="3FE0DA60" w:rsidR="00964CFA" w:rsidRDefault="00964CF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7D5CAF">
        <w:rPr>
          <w:rFonts w:ascii="Arial" w:eastAsiaTheme="majorEastAsia" w:hAnsi="Arial" w:cs="Arial"/>
          <w:b/>
          <w:bCs/>
          <w:sz w:val="20"/>
          <w:szCs w:val="20"/>
        </w:rPr>
        <w:t>Oslunění</w:t>
      </w:r>
    </w:p>
    <w:p w14:paraId="3A58EEAF" w14:textId="77777777" w:rsidR="00BA0C97" w:rsidRDefault="00BA0C97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4E253F21" w14:textId="76467594" w:rsidR="00BA0C97" w:rsidRPr="00140CAF" w:rsidRDefault="00BA0C97" w:rsidP="0028771C">
      <w:pPr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Jedná se o otevřený prostor ledové plochy určený pro bruslení – venkovní nezastřešené hřiště. </w:t>
      </w:r>
    </w:p>
    <w:p w14:paraId="5BF8763C" w14:textId="385E9682" w:rsidR="00BA0C97" w:rsidRPr="007D5CAF" w:rsidRDefault="00BA0C97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Kontejnerové jednotky Pokladny/ Půjčovny a Převlékáren mají okenní otvory.</w:t>
      </w:r>
    </w:p>
    <w:p w14:paraId="30266413" w14:textId="77777777" w:rsidR="007D5CAF" w:rsidRPr="00B64C9A" w:rsidRDefault="007D5CAF" w:rsidP="0028771C">
      <w:pPr>
        <w:rPr>
          <w:rFonts w:ascii="Arial" w:eastAsiaTheme="majorEastAsia" w:hAnsi="Arial" w:cs="Arial"/>
          <w:sz w:val="20"/>
          <w:szCs w:val="20"/>
        </w:rPr>
      </w:pPr>
    </w:p>
    <w:p w14:paraId="0697C3EE" w14:textId="1E5BB94F" w:rsidR="007D5CAF" w:rsidRPr="007D5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7D5CAF">
        <w:rPr>
          <w:rFonts w:ascii="Arial" w:eastAsiaTheme="majorEastAsia" w:hAnsi="Arial" w:cs="Arial"/>
          <w:b/>
          <w:bCs/>
          <w:sz w:val="20"/>
          <w:szCs w:val="20"/>
        </w:rPr>
        <w:t>Akustika – hluk</w:t>
      </w:r>
    </w:p>
    <w:p w14:paraId="7C9C9694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Hluk</w:t>
      </w:r>
    </w:p>
    <w:p w14:paraId="1E49B350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  <w:r w:rsidRPr="00EE4DCC">
        <w:rPr>
          <w:rFonts w:ascii="Arial" w:hAnsi="Arial" w:cs="Arial"/>
          <w:sz w:val="20"/>
          <w:szCs w:val="20"/>
        </w:rPr>
        <w:lastRenderedPageBreak/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Pr="00EE4DCC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0C70CE2C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</w:p>
    <w:p w14:paraId="5EA213BF" w14:textId="77777777" w:rsidR="007D5CAF" w:rsidRPr="00EE4DCC" w:rsidRDefault="007D5CAF" w:rsidP="007D5CAF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nařízení vlády č. 272/2011 Sb. o ochraně zdraví před nepříznivými účinky hluku a vibrací, se změnami: 217/2016 Sb., 241/2018 Sb., 433/2022 Sb.</w:t>
      </w:r>
    </w:p>
    <w:p w14:paraId="0ADC7536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</w:p>
    <w:p w14:paraId="6903E95A" w14:textId="7E1E2083" w:rsidR="00C72793" w:rsidRDefault="007D5CAF" w:rsidP="007D5CAF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Dočasný objekt Agregát – DO-A nesmí překračovat základn</w:t>
      </w:r>
      <w:r w:rsidR="002358DE">
        <w:rPr>
          <w:rFonts w:ascii="Arial" w:hAnsi="Arial" w:cs="Arial"/>
          <w:sz w:val="20"/>
          <w:szCs w:val="20"/>
        </w:rPr>
        <w:t>í</w:t>
      </w:r>
      <w:r w:rsidRPr="00EE4DCC">
        <w:rPr>
          <w:rFonts w:ascii="Arial" w:hAnsi="Arial" w:cs="Arial"/>
          <w:sz w:val="20"/>
          <w:szCs w:val="20"/>
        </w:rPr>
        <w:t xml:space="preserve"> limity pro venkovní hluk</w:t>
      </w:r>
      <w:r w:rsidR="00C72793">
        <w:rPr>
          <w:rFonts w:ascii="Arial" w:hAnsi="Arial" w:cs="Arial"/>
          <w:sz w:val="20"/>
          <w:szCs w:val="20"/>
        </w:rPr>
        <w:t>.</w:t>
      </w:r>
    </w:p>
    <w:p w14:paraId="0FD946F5" w14:textId="5AE422C4" w:rsidR="00B64C9A" w:rsidRPr="007D5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5DC1E2B3" w14:textId="40FB610A" w:rsidR="00BB3BCE" w:rsidRDefault="0028771C" w:rsidP="0028771C">
      <w:pPr>
        <w:pStyle w:val="Nadpis1"/>
        <w:ind w:left="284" w:hanging="284"/>
      </w:pPr>
      <w:r>
        <w:t>PROFESE</w:t>
      </w:r>
      <w:r w:rsidR="00B64C9A">
        <w:t xml:space="preserve"> </w:t>
      </w:r>
    </w:p>
    <w:p w14:paraId="56CB0A91" w14:textId="4661443A" w:rsidR="00441D39" w:rsidRDefault="00441D39" w:rsidP="00441D39"/>
    <w:p w14:paraId="66A471AB" w14:textId="4DA999D7" w:rsidR="00441D39" w:rsidRPr="00441D39" w:rsidRDefault="00441D39" w:rsidP="00441D39">
      <w:pPr>
        <w:rPr>
          <w:rFonts w:ascii="Arial" w:hAnsi="Arial" w:cs="Arial"/>
          <w:b/>
          <w:bCs/>
          <w:sz w:val="20"/>
          <w:szCs w:val="20"/>
        </w:rPr>
      </w:pPr>
      <w:r w:rsidRPr="00441D39">
        <w:rPr>
          <w:rFonts w:ascii="Arial" w:hAnsi="Arial" w:cs="Arial"/>
          <w:b/>
          <w:bCs/>
          <w:sz w:val="20"/>
          <w:szCs w:val="20"/>
        </w:rPr>
        <w:t>Zásady požárně bezpečnostního řešení</w:t>
      </w:r>
    </w:p>
    <w:p w14:paraId="72398081" w14:textId="799F12E2" w:rsidR="00441D39" w:rsidRPr="008C497D" w:rsidRDefault="00441D39" w:rsidP="00441D39">
      <w:pPr>
        <w:rPr>
          <w:rFonts w:ascii="Arial" w:hAnsi="Arial" w:cs="Arial"/>
          <w:b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Řešená stavba Kluziště na Moravském náměstí, jako venkovní ledová plocha, má dočasný charakter (v provozu na 3 měsíce od prosince 2023 do února 2024). Celkový záměr stavby je navržená ledová plocha řešená v nově revitalizované části Moravského náměstí. V současné době je plocha řešena jako volná plocha, nebo kašna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>, v souladu ČSN 73 0818 – dle 5.2.1, dle kterého na jednu osobu připadá ploch 4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(dle =&gt; celkem se na ledové ploše může vyskytovat 777 /4 = 195 osob </w:t>
      </w:r>
      <w:proofErr w:type="gramStart"/>
      <w:r w:rsidRPr="008C497D">
        <w:rPr>
          <w:rFonts w:ascii="Arial" w:hAnsi="Arial" w:cs="Arial"/>
          <w:sz w:val="20"/>
          <w:szCs w:val="20"/>
        </w:rPr>
        <w:t>&lt; 500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os. – dle ČSN 73 0831 </w:t>
      </w:r>
      <w:r w:rsidRPr="008C497D">
        <w:rPr>
          <w:rFonts w:ascii="Arial" w:hAnsi="Arial" w:cs="Arial"/>
          <w:b/>
          <w:sz w:val="20"/>
          <w:szCs w:val="20"/>
        </w:rPr>
        <w:t>nejedná se o venkovní shromažďovací prostor.</w:t>
      </w:r>
    </w:p>
    <w:p w14:paraId="2303C149" w14:textId="77777777" w:rsidR="00441D39" w:rsidRPr="008C497D" w:rsidRDefault="00441D39" w:rsidP="00441D39">
      <w:pPr>
        <w:jc w:val="both"/>
        <w:rPr>
          <w:rFonts w:ascii="Arial" w:hAnsi="Arial" w:cs="Arial"/>
          <w:b/>
          <w:sz w:val="20"/>
          <w:szCs w:val="20"/>
        </w:rPr>
      </w:pPr>
    </w:p>
    <w:p w14:paraId="621AE110" w14:textId="479C2D9E" w:rsidR="00441D39" w:rsidRPr="008C497D" w:rsidRDefault="00441D39" w:rsidP="00441D39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>
        <w:rPr>
          <w:rFonts w:ascii="Arial" w:hAnsi="Arial" w:cs="Arial"/>
          <w:sz w:val="20"/>
          <w:szCs w:val="20"/>
        </w:rPr>
        <w:t>y</w:t>
      </w:r>
      <w:r w:rsidRPr="008C497D">
        <w:rPr>
          <w:rFonts w:ascii="Arial" w:hAnsi="Arial" w:cs="Arial"/>
          <w:sz w:val="20"/>
          <w:szCs w:val="20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</w:t>
      </w:r>
      <w:r w:rsidR="00D966EE">
        <w:rPr>
          <w:rFonts w:ascii="Arial" w:hAnsi="Arial" w:cs="Arial"/>
          <w:sz w:val="20"/>
          <w:szCs w:val="20"/>
        </w:rPr>
        <w:t>r</w:t>
      </w:r>
      <w:r w:rsidRPr="008C497D">
        <w:rPr>
          <w:rFonts w:ascii="Arial" w:hAnsi="Arial" w:cs="Arial"/>
          <w:sz w:val="20"/>
          <w:szCs w:val="20"/>
        </w:rPr>
        <w:t xml:space="preserve">, není třeba evakuaci hodnotit nějak detailněji. U pohledu odsunových vzdáleností se jedná o volnou ledovou plochu, která </w:t>
      </w:r>
      <w:proofErr w:type="gramStart"/>
      <w:r w:rsidRPr="008C497D">
        <w:rPr>
          <w:rFonts w:ascii="Arial" w:hAnsi="Arial" w:cs="Arial"/>
          <w:sz w:val="20"/>
          <w:szCs w:val="20"/>
        </w:rPr>
        <w:t>nevytváří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požárně nebezpečné plochy, a kterou lze umístit v požárně nebezpečném prostoru jiných objektů – kluziště tvoří pouze zvýšená ploch</w:t>
      </w:r>
      <w:r w:rsidR="00D966EE">
        <w:rPr>
          <w:rFonts w:ascii="Arial" w:hAnsi="Arial" w:cs="Arial"/>
          <w:sz w:val="20"/>
          <w:szCs w:val="20"/>
        </w:rPr>
        <w:t>a</w:t>
      </w:r>
      <w:r w:rsidRPr="008C497D">
        <w:rPr>
          <w:rFonts w:ascii="Arial" w:hAnsi="Arial" w:cs="Arial"/>
          <w:sz w:val="20"/>
          <w:szCs w:val="20"/>
        </w:rPr>
        <w:t xml:space="preserve"> a mantinely bez zastřešení. Požárně nebezpečný prostor dočasných objektů bude max. cca 8 m–v této vzdálenosti se nenachází žádné budovy pouze volné prostranství nebo provozně souvisejících objekty, které mohou svým nebezpečným prostorem dle ČSN 73 0804 čl. 5.2.5 na sebe vzájemně zasahovat. </w:t>
      </w:r>
    </w:p>
    <w:p w14:paraId="3C3910F5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744C614A" w14:textId="77777777" w:rsidR="00441D39" w:rsidRPr="008C497D" w:rsidRDefault="00441D39" w:rsidP="00441D39">
      <w:pPr>
        <w:rPr>
          <w:rFonts w:ascii="Arial" w:hAnsi="Arial" w:cs="Arial"/>
          <w:sz w:val="20"/>
          <w:szCs w:val="20"/>
        </w:rPr>
      </w:pPr>
      <w:r w:rsidRPr="008C497D">
        <w:rPr>
          <w:rFonts w:ascii="Arial" w:eastAsia="TimesNewRoman" w:hAnsi="Arial" w:cs="Arial"/>
          <w:sz w:val="20"/>
          <w:szCs w:val="20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8C497D">
        <w:rPr>
          <w:rFonts w:ascii="Arial" w:hAnsi="Arial" w:cs="Arial"/>
          <w:sz w:val="20"/>
          <w:szCs w:val="20"/>
        </w:rPr>
        <w:t xml:space="preserve">v souladu s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l. 12. 2. 1. c)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SN 73 0802). </w:t>
      </w:r>
      <w:r w:rsidRPr="008C497D">
        <w:rPr>
          <w:rFonts w:ascii="Arial" w:eastAsia="TimesNewRoman" w:hAnsi="Arial" w:cs="Arial"/>
          <w:sz w:val="20"/>
          <w:szCs w:val="20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8C497D">
        <w:rPr>
          <w:rFonts w:ascii="Arial" w:eastAsia="TimesNewRoman" w:hAnsi="Arial" w:cs="Arial"/>
          <w:sz w:val="20"/>
          <w:szCs w:val="20"/>
        </w:rPr>
        <w:t>kN</w:t>
      </w:r>
      <w:proofErr w:type="spellEnd"/>
      <w:r w:rsidRPr="008C497D">
        <w:rPr>
          <w:rFonts w:ascii="Arial" w:eastAsia="TimesNewRoman" w:hAnsi="Arial" w:cs="Arial"/>
          <w:sz w:val="20"/>
          <w:szCs w:val="20"/>
        </w:rPr>
        <w:t xml:space="preserve">.  V místě centrální plochy je pojízdná část cesty rozšířena na min. šířku 7 m (3 m – průjezd + 4 m nástupní plocha), tato plocha </w:t>
      </w:r>
      <w:r w:rsidRPr="008C497D">
        <w:rPr>
          <w:rFonts w:ascii="Arial" w:hAnsi="Arial" w:cs="Arial"/>
          <w:sz w:val="20"/>
          <w:szCs w:val="20"/>
        </w:rPr>
        <w:t>bude vždy v této šířce průjezdná a nebudou na ní stavěny stavby dočasné povahy (např.: stánky, pouťové atrakce, …)</w:t>
      </w:r>
      <w:r w:rsidRPr="008C497D">
        <w:rPr>
          <w:rFonts w:ascii="Arial" w:eastAsia="TimesNewRoman" w:hAnsi="Arial" w:cs="Arial"/>
          <w:sz w:val="20"/>
          <w:szCs w:val="20"/>
        </w:rPr>
        <w:t xml:space="preserve">, tak aby bylo umožněno odstavení zásahového automobilu a zároveň vedle něj průjezdu dalších automobilů zajištující zásobování vodou. </w:t>
      </w:r>
      <w:r w:rsidRPr="008C497D">
        <w:rPr>
          <w:rFonts w:ascii="Arial" w:hAnsi="Arial" w:cs="Arial"/>
          <w:sz w:val="20"/>
          <w:szCs w:val="20"/>
        </w:rPr>
        <w:t xml:space="preserve">Na začátku 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313D4F5E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181A89D0" w14:textId="77777777" w:rsidR="00441D39" w:rsidRPr="008C497D" w:rsidRDefault="00441D39" w:rsidP="00441D39">
      <w:pPr>
        <w:rPr>
          <w:rFonts w:ascii="Arial" w:hAnsi="Arial" w:cs="Arial"/>
          <w:sz w:val="20"/>
          <w:szCs w:val="20"/>
          <w:shd w:val="clear" w:color="auto" w:fill="FFFFFF"/>
        </w:rPr>
      </w:pPr>
      <w:r w:rsidRPr="008C497D">
        <w:rPr>
          <w:rFonts w:ascii="Arial" w:hAnsi="Arial" w:cs="Arial"/>
          <w:sz w:val="20"/>
          <w:szCs w:val="20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Pro případnou nutnost zásobování zásahového vozidla b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ude využit primárně nadzemního hydrantu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 xml:space="preserve">(dle konzultace HZS, Lidická), který je 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>umístěn před budovou Joštova 3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14:paraId="4D25C109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1C833FF6" w14:textId="3C6B5342" w:rsidR="00441D39" w:rsidRPr="00441D39" w:rsidRDefault="00441D39" w:rsidP="00441D39">
      <w:r w:rsidRPr="008C497D">
        <w:rPr>
          <w:rFonts w:ascii="Arial" w:hAnsi="Arial" w:cs="Arial"/>
          <w:sz w:val="20"/>
          <w:szCs w:val="20"/>
        </w:rPr>
        <w:t xml:space="preserve">Vybavení přenosnými hasicími přístroji není pro otevřenou ledovou plochu požadováno. Pro ostatní doplňkové stavby a technologie bude zajištěno následovně – 1 ks PHP práškový PG 6L pro každou </w:t>
      </w:r>
      <w:r w:rsidRPr="008C497D">
        <w:rPr>
          <w:rFonts w:ascii="Arial" w:hAnsi="Arial" w:cs="Arial"/>
          <w:sz w:val="20"/>
          <w:szCs w:val="20"/>
        </w:rPr>
        <w:lastRenderedPageBreak/>
        <w:t>stavbu (šatna, vstupenky apod.), 2 ks PHP typu CO</w:t>
      </w:r>
      <w:r w:rsidRPr="008C497D">
        <w:rPr>
          <w:rFonts w:ascii="Arial" w:hAnsi="Arial" w:cs="Arial"/>
          <w:sz w:val="20"/>
          <w:szCs w:val="20"/>
          <w:vertAlign w:val="sub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7B73F72A" w14:textId="77777777" w:rsidR="0028771C" w:rsidRPr="0028771C" w:rsidRDefault="0028771C" w:rsidP="0028771C">
      <w:pPr>
        <w:pStyle w:val="Text1"/>
        <w:rPr>
          <w:rFonts w:eastAsiaTheme="majorEastAsia"/>
        </w:rPr>
      </w:pPr>
      <w:r>
        <w:rPr>
          <w:rFonts w:eastAsiaTheme="majorEastAsia"/>
        </w:rPr>
        <w:t>….</w:t>
      </w:r>
    </w:p>
    <w:p w14:paraId="4EC1CA1F" w14:textId="0F11415C" w:rsidR="0028771C" w:rsidRDefault="0028771C" w:rsidP="0028771C">
      <w:pPr>
        <w:rPr>
          <w:rFonts w:eastAsiaTheme="majorEastAsia"/>
        </w:rPr>
      </w:pPr>
    </w:p>
    <w:p w14:paraId="38705219" w14:textId="77777777" w:rsidR="00740098" w:rsidRDefault="00740098" w:rsidP="00740098">
      <w:pPr>
        <w:rPr>
          <w:rFonts w:ascii="Arial" w:hAnsi="Arial" w:cs="Arial"/>
          <w:b/>
          <w:bCs/>
          <w:sz w:val="20"/>
          <w:szCs w:val="20"/>
        </w:rPr>
      </w:pPr>
      <w:r w:rsidRPr="004344DF">
        <w:rPr>
          <w:rFonts w:ascii="Arial" w:hAnsi="Arial" w:cs="Arial"/>
          <w:b/>
          <w:bCs/>
          <w:sz w:val="20"/>
          <w:szCs w:val="20"/>
        </w:rPr>
        <w:t>Elektro</w:t>
      </w:r>
    </w:p>
    <w:p w14:paraId="480A683E" w14:textId="77777777" w:rsidR="00740098" w:rsidRPr="00E47292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Elektricke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́ rozvody a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zásuvky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 jsou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součásti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́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dodávky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. </w:t>
      </w:r>
    </w:p>
    <w:p w14:paraId="524DE039" w14:textId="77777777" w:rsidR="00740098" w:rsidRPr="00716D14" w:rsidRDefault="00740098" w:rsidP="00740098">
      <w:pPr>
        <w:rPr>
          <w:rFonts w:eastAsiaTheme="majorEastAsia"/>
        </w:rPr>
      </w:pPr>
      <w:r>
        <w:rPr>
          <w:rFonts w:ascii="Arial" w:hAnsi="Arial" w:cs="Arial"/>
          <w:sz w:val="20"/>
          <w:szCs w:val="20"/>
        </w:rPr>
        <w:t>Elektrika bude napojena na napojovací bod na okraji páteřní komunikaci při křižovatce Lidická – Koliště.</w:t>
      </w:r>
    </w:p>
    <w:p w14:paraId="109FD269" w14:textId="77777777" w:rsidR="00740098" w:rsidRPr="001E48A6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eastAsiaTheme="majorEastAsia"/>
        </w:rPr>
        <w:t xml:space="preserve"> </w:t>
      </w:r>
      <w:r w:rsidRPr="001E48A6">
        <w:rPr>
          <w:rFonts w:ascii="Arial" w:hAnsi="Arial" w:cs="Arial"/>
          <w:sz w:val="20"/>
          <w:szCs w:val="20"/>
        </w:rPr>
        <w:t>Hodnoty napojovacího bodu:</w:t>
      </w:r>
    </w:p>
    <w:p w14:paraId="5E57C89B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68B7C091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6C6367D8" w14:textId="5B39D6A5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8C0C98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3C93BC42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Typ sítě: TN-C</w:t>
      </w:r>
    </w:p>
    <w:p w14:paraId="0AAA144F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odběru: T3</w:t>
      </w:r>
    </w:p>
    <w:p w14:paraId="39D9D67E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750677A9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Přenosný rozvaděč bude zřízen pro min. 500 A, z toho 400 A bude pro funkci strojovny chlazení a min.100 A pro ostatní související el. spotřebiče.</w:t>
      </w:r>
    </w:p>
    <w:p w14:paraId="14299113" w14:textId="77777777" w:rsidR="00740098" w:rsidRDefault="00740098" w:rsidP="00740098">
      <w:pPr>
        <w:rPr>
          <w:rFonts w:ascii="Arial" w:hAnsi="Arial" w:cs="Arial"/>
          <w:sz w:val="20"/>
          <w:szCs w:val="20"/>
        </w:rPr>
      </w:pPr>
      <w:r w:rsidRPr="00BA48E2">
        <w:rPr>
          <w:rFonts w:ascii="Arial" w:hAnsi="Arial" w:cs="Arial"/>
          <w:sz w:val="20"/>
          <w:szCs w:val="20"/>
        </w:rPr>
        <w:t>Délka elektro přípojky bude cca 150 m, položena do chráničky a doplněna přejezdy v potřebných částech. Viz. výkresová část D.1.1.6 Koncepce Elektro a osvětlení.</w:t>
      </w:r>
    </w:p>
    <w:p w14:paraId="19AF30FD" w14:textId="77777777" w:rsidR="00740098" w:rsidRDefault="00740098" w:rsidP="00740098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0"/>
          <w:szCs w:val="20"/>
        </w:rPr>
      </w:pPr>
      <w:r w:rsidRPr="00A959F1">
        <w:rPr>
          <w:rFonts w:ascii="Arial" w:hAnsi="Arial" w:cs="Arial"/>
          <w:b/>
          <w:bCs/>
          <w:sz w:val="20"/>
          <w:szCs w:val="20"/>
        </w:rPr>
        <w:t>Přenosný rozvaděč</w:t>
      </w:r>
    </w:p>
    <w:p w14:paraId="70F71E64" w14:textId="3050FD93" w:rsidR="00740098" w:rsidRPr="00E47292" w:rsidRDefault="00740098" w:rsidP="00740098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0"/>
          <w:szCs w:val="20"/>
        </w:rPr>
      </w:pPr>
      <w:r w:rsidRPr="00A959F1">
        <w:rPr>
          <w:rFonts w:ascii="Arial" w:hAnsi="Arial" w:cs="Arial"/>
          <w:color w:val="000000" w:themeColor="text1"/>
          <w:sz w:val="20"/>
          <w:szCs w:val="20"/>
        </w:rPr>
        <w:br/>
        <w:t>Na centrální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rozvádě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č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bude napojena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centrálni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zásuvkova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skřín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̌ 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>1x400V, 11x 230 V, 50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Hz, z</w:t>
      </w:r>
      <w:r w:rsidR="008C0C98">
        <w:rPr>
          <w:rFonts w:ascii="Arial" w:hAnsi="Arial" w:cs="Arial"/>
          <w:color w:val="000000" w:themeColor="text1"/>
          <w:sz w:val="20"/>
          <w:szCs w:val="20"/>
        </w:rPr>
        <w:t xml:space="preserve">e které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budou napojeny jednotlivé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větve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14:paraId="5355E347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Samostatné větve</w:t>
      </w:r>
    </w:p>
    <w:p w14:paraId="20FD0BDD" w14:textId="1FB2F347" w:rsidR="00740098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Dále bude z přenosné skříně napojeno kontejnery agregátu, kontejner pokladny, turniket, kontejnery šaten, Led pásky lavičky, světelné reflektory a elektrické ohřívače.</w:t>
      </w:r>
    </w:p>
    <w:p w14:paraId="26BCD46F" w14:textId="77777777" w:rsidR="00740098" w:rsidRPr="00CE5F79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E5F79">
        <w:rPr>
          <w:rFonts w:ascii="Arial" w:hAnsi="Arial" w:cs="Arial"/>
          <w:sz w:val="20"/>
          <w:szCs w:val="20"/>
        </w:rPr>
        <w:t>Veškere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CE5F79">
        <w:rPr>
          <w:rFonts w:ascii="Arial" w:hAnsi="Arial" w:cs="Arial"/>
          <w:sz w:val="20"/>
          <w:szCs w:val="20"/>
        </w:rPr>
        <w:t>venkovního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5F79">
        <w:rPr>
          <w:rFonts w:ascii="Arial" w:hAnsi="Arial" w:cs="Arial"/>
          <w:sz w:val="20"/>
          <w:szCs w:val="20"/>
        </w:rPr>
        <w:t>prostředi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́, krytí </w:t>
      </w:r>
      <w:r>
        <w:rPr>
          <w:rFonts w:ascii="Arial" w:hAnsi="Arial" w:cs="Arial"/>
          <w:sz w:val="20"/>
          <w:szCs w:val="20"/>
        </w:rPr>
        <w:t xml:space="preserve">min. </w:t>
      </w:r>
      <w:r w:rsidRPr="00CE5F79">
        <w:rPr>
          <w:rFonts w:ascii="Arial" w:hAnsi="Arial" w:cs="Arial"/>
          <w:sz w:val="20"/>
          <w:szCs w:val="20"/>
        </w:rPr>
        <w:t>IP44</w:t>
      </w:r>
      <w:r>
        <w:rPr>
          <w:rFonts w:ascii="Arial" w:hAnsi="Arial" w:cs="Arial"/>
          <w:sz w:val="20"/>
          <w:szCs w:val="20"/>
        </w:rPr>
        <w:t>.</w:t>
      </w:r>
    </w:p>
    <w:p w14:paraId="352E742D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Veškere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rozvody budou provedeny pod terasou, nebo budou kryty chráničkami. </w:t>
      </w:r>
    </w:p>
    <w:p w14:paraId="522BB19F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 xml:space="preserve">Viz. </w:t>
      </w:r>
      <w:r w:rsidRPr="00BA48E2">
        <w:rPr>
          <w:rFonts w:ascii="Arial" w:hAnsi="Arial" w:cs="Arial"/>
          <w:sz w:val="20"/>
          <w:szCs w:val="20"/>
        </w:rPr>
        <w:t>výkresová část D.1.1.6 Koncepce Elektro a osvětlení.</w:t>
      </w:r>
    </w:p>
    <w:p w14:paraId="714A0157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 w:rsidRPr="00603D9A">
        <w:rPr>
          <w:rFonts w:ascii="Arial" w:hAnsi="Arial" w:cs="Arial"/>
          <w:b/>
          <w:bCs/>
          <w:sz w:val="20"/>
          <w:szCs w:val="20"/>
        </w:rPr>
        <w:t>Chladící jednotka</w:t>
      </w:r>
    </w:p>
    <w:p w14:paraId="3F226BFA" w14:textId="3A408DC3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Kompaktn</w:t>
      </w:r>
      <w:r w:rsidR="008C0C98">
        <w:rPr>
          <w:rFonts w:ascii="Arial" w:hAnsi="Arial" w:cs="Arial"/>
          <w:sz w:val="20"/>
          <w:szCs w:val="20"/>
        </w:rPr>
        <w:t>í</w:t>
      </w:r>
      <w:r w:rsidRPr="00603D9A">
        <w:rPr>
          <w:rFonts w:ascii="Arial" w:hAnsi="Arial" w:cs="Arial"/>
          <w:sz w:val="20"/>
          <w:szCs w:val="20"/>
        </w:rPr>
        <w:t xml:space="preserve"> jednotka pro chlazení ledové plochy pro venkovní </w:t>
      </w:r>
      <w:proofErr w:type="spellStart"/>
      <w:r w:rsidRPr="00603D9A">
        <w:rPr>
          <w:rFonts w:ascii="Arial" w:hAnsi="Arial" w:cs="Arial"/>
          <w:sz w:val="20"/>
          <w:szCs w:val="20"/>
        </w:rPr>
        <w:t>umístení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včetně hydraulického modulu. Jednotka se </w:t>
      </w:r>
      <w:proofErr w:type="spellStart"/>
      <w:r w:rsidRPr="00603D9A">
        <w:rPr>
          <w:rFonts w:ascii="Arial" w:hAnsi="Arial" w:cs="Arial"/>
          <w:sz w:val="20"/>
          <w:szCs w:val="20"/>
        </w:rPr>
        <w:t>skláda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minimálne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̌ z osmi </w:t>
      </w:r>
      <w:proofErr w:type="spellStart"/>
      <w:r w:rsidRPr="00603D9A">
        <w:rPr>
          <w:rFonts w:ascii="Arial" w:hAnsi="Arial" w:cs="Arial"/>
          <w:sz w:val="20"/>
          <w:szCs w:val="20"/>
        </w:rPr>
        <w:t>scroll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kompresorů z </w:t>
      </w:r>
      <w:proofErr w:type="spellStart"/>
      <w:r w:rsidRPr="00603D9A">
        <w:rPr>
          <w:rFonts w:ascii="Arial" w:hAnsi="Arial" w:cs="Arial"/>
          <w:sz w:val="20"/>
          <w:szCs w:val="20"/>
        </w:rPr>
        <w:t>důvodu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postupne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regulace, dvou vzduchem </w:t>
      </w:r>
      <w:proofErr w:type="spellStart"/>
      <w:r w:rsidRPr="00603D9A">
        <w:rPr>
          <w:rFonts w:ascii="Arial" w:hAnsi="Arial" w:cs="Arial"/>
          <w:sz w:val="20"/>
          <w:szCs w:val="20"/>
        </w:rPr>
        <w:t>chlazených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kondenzátoru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Pr="00603D9A">
        <w:rPr>
          <w:rFonts w:ascii="Arial" w:hAnsi="Arial" w:cs="Arial"/>
          <w:sz w:val="20"/>
          <w:szCs w:val="20"/>
        </w:rPr>
        <w:t>výparníku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se </w:t>
      </w:r>
      <w:proofErr w:type="spellStart"/>
      <w:r w:rsidRPr="00603D9A">
        <w:rPr>
          <w:rFonts w:ascii="Arial" w:hAnsi="Arial" w:cs="Arial"/>
          <w:sz w:val="20"/>
          <w:szCs w:val="20"/>
        </w:rPr>
        <w:t>dvěma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chladicími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Pr="00603D9A">
        <w:rPr>
          <w:rFonts w:ascii="Arial" w:hAnsi="Arial" w:cs="Arial"/>
          <w:sz w:val="20"/>
          <w:szCs w:val="20"/>
        </w:rPr>
        <w:t>silového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řídícího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rozvaděče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hydraulického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modulu</w:t>
      </w:r>
      <w:r w:rsidRPr="00603D9A">
        <w:rPr>
          <w:rFonts w:ascii="Arial" w:hAnsi="Arial" w:cs="Arial"/>
          <w:b/>
          <w:bCs/>
          <w:sz w:val="20"/>
          <w:szCs w:val="20"/>
        </w:rPr>
        <w:t xml:space="preserve">. </w:t>
      </w:r>
      <w:r w:rsidRPr="00603D9A">
        <w:rPr>
          <w:rFonts w:ascii="Arial" w:hAnsi="Arial" w:cs="Arial"/>
          <w:sz w:val="20"/>
          <w:szCs w:val="20"/>
        </w:rPr>
        <w:t xml:space="preserve">Hydraulický modul obsahuje in-line </w:t>
      </w:r>
      <w:proofErr w:type="spellStart"/>
      <w:r w:rsidRPr="00603D9A">
        <w:rPr>
          <w:rFonts w:ascii="Arial" w:hAnsi="Arial" w:cs="Arial"/>
          <w:sz w:val="20"/>
          <w:szCs w:val="20"/>
        </w:rPr>
        <w:t>čerpadlo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Pr="00603D9A">
        <w:rPr>
          <w:rFonts w:ascii="Arial" w:hAnsi="Arial" w:cs="Arial"/>
          <w:sz w:val="20"/>
          <w:szCs w:val="20"/>
        </w:rPr>
        <w:t>expanzni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nádobu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03D9A">
        <w:rPr>
          <w:rFonts w:ascii="Arial" w:hAnsi="Arial" w:cs="Arial"/>
          <w:sz w:val="20"/>
          <w:szCs w:val="20"/>
        </w:rPr>
        <w:t>zavíraci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vypouštěci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odvzdušňovaci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03D9A">
        <w:rPr>
          <w:rFonts w:ascii="Arial" w:hAnsi="Arial" w:cs="Arial"/>
          <w:sz w:val="20"/>
          <w:szCs w:val="20"/>
        </w:rPr>
        <w:t>pojišťovaci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ventily. </w:t>
      </w:r>
    </w:p>
    <w:p w14:paraId="26953BF3" w14:textId="77777777" w:rsidR="00740098" w:rsidRPr="0094758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Rozměry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: </w:t>
      </w:r>
    </w:p>
    <w:p w14:paraId="4629A2DB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lastRenderedPageBreak/>
        <w:t>Délka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9500 mm </w:t>
      </w:r>
    </w:p>
    <w:p w14:paraId="465993A2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Šířka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2300 mm </w:t>
      </w:r>
    </w:p>
    <w:p w14:paraId="75819327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2700 mm </w:t>
      </w:r>
    </w:p>
    <w:p w14:paraId="06F72F31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Hmotnost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10 t</w:t>
      </w:r>
    </w:p>
    <w:p w14:paraId="507D30AF" w14:textId="77777777" w:rsidR="00740098" w:rsidRPr="00603D9A" w:rsidRDefault="00740098" w:rsidP="00740098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b/>
          <w:bCs/>
          <w:sz w:val="20"/>
          <w:szCs w:val="20"/>
        </w:rPr>
        <w:t xml:space="preserve">Pozn.: V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dodáni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jiných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rozměru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̊ jednotky (jednotek), 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ze strany dodavatele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přepracovat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rozestavení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těchto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jednotek z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omezeného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prostoru pro jejich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́. Doba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na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jednotek v tomto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nebude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považována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jako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k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prodlouženi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termínu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realizace. </w:t>
      </w:r>
    </w:p>
    <w:p w14:paraId="6DC186EF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603D9A">
        <w:rPr>
          <w:rFonts w:ascii="Arial" w:hAnsi="Arial" w:cs="Arial"/>
          <w:sz w:val="20"/>
          <w:szCs w:val="20"/>
          <w:u w:val="single"/>
        </w:rPr>
        <w:t>Technicke</w:t>
      </w:r>
      <w:proofErr w:type="spellEnd"/>
      <w:r w:rsidRPr="00603D9A">
        <w:rPr>
          <w:rFonts w:ascii="Arial" w:hAnsi="Arial" w:cs="Arial"/>
          <w:sz w:val="20"/>
          <w:szCs w:val="20"/>
          <w:u w:val="single"/>
        </w:rPr>
        <w:t xml:space="preserve">́ parametry jednotky </w:t>
      </w:r>
    </w:p>
    <w:p w14:paraId="3462651A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Chladici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výkon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445kW</w:t>
      </w:r>
    </w:p>
    <w:p w14:paraId="3DCD6E09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Chladivo R410A a </w:t>
      </w:r>
      <w:proofErr w:type="spellStart"/>
      <w:r w:rsidRPr="0078347F">
        <w:rPr>
          <w:rFonts w:ascii="Arial" w:hAnsi="Arial" w:cs="Arial"/>
          <w:sz w:val="20"/>
          <w:szCs w:val="20"/>
        </w:rPr>
        <w:t>podobne</w:t>
      </w:r>
      <w:proofErr w:type="spellEnd"/>
      <w:r w:rsidRPr="0078347F">
        <w:rPr>
          <w:rFonts w:ascii="Arial" w:hAnsi="Arial" w:cs="Arial"/>
          <w:sz w:val="20"/>
          <w:szCs w:val="20"/>
        </w:rPr>
        <w:t>́</w:t>
      </w:r>
    </w:p>
    <w:p w14:paraId="0D033613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Pracovni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kompresorů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140kW</w:t>
      </w:r>
    </w:p>
    <w:p w14:paraId="4F3E3278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ventilátoru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10,5kW</w:t>
      </w:r>
    </w:p>
    <w:p w14:paraId="20230EF2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čerpadla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18,5kW</w:t>
      </w:r>
    </w:p>
    <w:p w14:paraId="7C011C39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Elektricke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napájeni</w:t>
      </w:r>
      <w:proofErr w:type="spellEnd"/>
      <w:r w:rsidRPr="0078347F">
        <w:rPr>
          <w:rFonts w:ascii="Arial" w:hAnsi="Arial" w:cs="Arial"/>
          <w:sz w:val="20"/>
          <w:szCs w:val="20"/>
        </w:rPr>
        <w:t>́ 400V-3~ 50 Hz</w:t>
      </w:r>
    </w:p>
    <w:p w14:paraId="51A4AD65" w14:textId="77777777" w:rsidR="00740098" w:rsidRPr="0078347F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>Proud max. 400 A. *</w:t>
      </w:r>
    </w:p>
    <w:p w14:paraId="359CCABE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Kapalina 36% propylenglykol nebo </w:t>
      </w:r>
      <w:proofErr w:type="spellStart"/>
      <w:r w:rsidRPr="00947588">
        <w:rPr>
          <w:rFonts w:ascii="Arial" w:hAnsi="Arial" w:cs="Arial"/>
          <w:sz w:val="20"/>
          <w:szCs w:val="20"/>
        </w:rPr>
        <w:t>podobne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obdobných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vlastností a </w:t>
      </w:r>
      <w:proofErr w:type="spellStart"/>
      <w:r w:rsidRPr="00947588">
        <w:rPr>
          <w:rFonts w:ascii="Arial" w:hAnsi="Arial" w:cs="Arial"/>
          <w:sz w:val="20"/>
          <w:szCs w:val="20"/>
        </w:rPr>
        <w:t>složeni</w:t>
      </w:r>
      <w:proofErr w:type="spellEnd"/>
      <w:r w:rsidRPr="00947588">
        <w:rPr>
          <w:rFonts w:ascii="Arial" w:hAnsi="Arial" w:cs="Arial"/>
          <w:sz w:val="20"/>
          <w:szCs w:val="20"/>
        </w:rPr>
        <w:t>́</w:t>
      </w:r>
    </w:p>
    <w:p w14:paraId="5B1AA6B3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>Teplota kapaliny na vstupu t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1 </w:t>
      </w:r>
      <w:r w:rsidRPr="00947588">
        <w:rPr>
          <w:rFonts w:ascii="Arial" w:hAnsi="Arial" w:cs="Arial"/>
          <w:sz w:val="20"/>
          <w:szCs w:val="20"/>
        </w:rPr>
        <w:t>/</w:t>
      </w:r>
      <w:proofErr w:type="spellStart"/>
      <w:r w:rsidRPr="00947588">
        <w:rPr>
          <w:rFonts w:ascii="Arial" w:hAnsi="Arial" w:cs="Arial"/>
          <w:sz w:val="20"/>
          <w:szCs w:val="20"/>
        </w:rPr>
        <w:t>výstupu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t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2 </w:t>
      </w:r>
      <w:proofErr w:type="spellStart"/>
      <w:r w:rsidRPr="00947588">
        <w:rPr>
          <w:rFonts w:ascii="Arial" w:hAnsi="Arial" w:cs="Arial"/>
          <w:sz w:val="20"/>
          <w:szCs w:val="20"/>
        </w:rPr>
        <w:t>minimálne</w:t>
      </w:r>
      <w:proofErr w:type="spellEnd"/>
      <w:r w:rsidRPr="00947588">
        <w:rPr>
          <w:rFonts w:ascii="Arial" w:hAnsi="Arial" w:cs="Arial"/>
          <w:sz w:val="20"/>
          <w:szCs w:val="20"/>
        </w:rPr>
        <w:t>̌ -7 °C/-10 °C</w:t>
      </w:r>
    </w:p>
    <w:p w14:paraId="287A0C67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Průtok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minimálne</w:t>
      </w:r>
      <w:proofErr w:type="spellEnd"/>
      <w:r w:rsidRPr="00947588">
        <w:rPr>
          <w:rFonts w:ascii="Arial" w:hAnsi="Arial" w:cs="Arial"/>
          <w:sz w:val="20"/>
          <w:szCs w:val="20"/>
        </w:rPr>
        <w:t>̌ 140 m</w:t>
      </w:r>
      <w:r w:rsidRPr="00947588">
        <w:rPr>
          <w:rFonts w:ascii="Arial" w:hAnsi="Arial" w:cs="Arial"/>
          <w:position w:val="10"/>
          <w:sz w:val="20"/>
          <w:szCs w:val="20"/>
        </w:rPr>
        <w:t>3</w:t>
      </w:r>
      <w:r w:rsidRPr="00947588">
        <w:rPr>
          <w:rFonts w:ascii="Arial" w:hAnsi="Arial" w:cs="Arial"/>
          <w:sz w:val="20"/>
          <w:szCs w:val="20"/>
        </w:rPr>
        <w:t>/h</w:t>
      </w:r>
      <w:r w:rsidRPr="00947588">
        <w:rPr>
          <w:rFonts w:ascii="Arial" w:hAnsi="Arial" w:cs="Arial"/>
          <w:sz w:val="20"/>
          <w:szCs w:val="20"/>
        </w:rPr>
        <w:br/>
      </w:r>
      <w:proofErr w:type="spellStart"/>
      <w:r w:rsidRPr="00947588">
        <w:rPr>
          <w:rFonts w:ascii="Arial" w:hAnsi="Arial" w:cs="Arial"/>
          <w:sz w:val="20"/>
          <w:szCs w:val="20"/>
        </w:rPr>
        <w:t>Tlakova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ztráta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výparníku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70kPa</w:t>
      </w:r>
    </w:p>
    <w:p w14:paraId="6D3A8A0E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Výtlačna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k dispozici cca 17 m (1,7bar)</w:t>
      </w:r>
    </w:p>
    <w:p w14:paraId="79CF3597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Připojeni</w:t>
      </w:r>
      <w:proofErr w:type="spellEnd"/>
      <w:r w:rsidRPr="00947588">
        <w:rPr>
          <w:rFonts w:ascii="Arial" w:hAnsi="Arial" w:cs="Arial"/>
          <w:sz w:val="20"/>
          <w:szCs w:val="20"/>
        </w:rPr>
        <w:t>́ kapaliny: Vstup/</w:t>
      </w:r>
      <w:proofErr w:type="spellStart"/>
      <w:r w:rsidRPr="00947588">
        <w:rPr>
          <w:rFonts w:ascii="Arial" w:hAnsi="Arial" w:cs="Arial"/>
          <w:sz w:val="20"/>
          <w:szCs w:val="20"/>
        </w:rPr>
        <w:t>výstup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příruby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DN150 PN16 – minimum</w:t>
      </w:r>
    </w:p>
    <w:p w14:paraId="1D47E176" w14:textId="77777777" w:rsidR="00740098" w:rsidRPr="0078347F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Hlučnost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(akustický tlak L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p </w:t>
      </w:r>
      <w:r w:rsidRPr="00947588">
        <w:rPr>
          <w:rFonts w:ascii="Arial" w:hAnsi="Arial" w:cs="Arial"/>
          <w:sz w:val="20"/>
          <w:szCs w:val="20"/>
        </w:rPr>
        <w:t xml:space="preserve">v 10 m)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64</w:t>
      </w:r>
      <w:r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>dB(A)</w:t>
      </w:r>
      <w:r w:rsidRPr="00947588">
        <w:rPr>
          <w:rFonts w:ascii="Arial" w:hAnsi="Arial" w:cs="Arial"/>
          <w:sz w:val="20"/>
          <w:szCs w:val="20"/>
        </w:rPr>
        <w:br/>
      </w:r>
      <w:proofErr w:type="spellStart"/>
      <w:r w:rsidRPr="00947588">
        <w:rPr>
          <w:rFonts w:ascii="Arial" w:hAnsi="Arial" w:cs="Arial"/>
          <w:sz w:val="20"/>
          <w:szCs w:val="20"/>
        </w:rPr>
        <w:t>Nápln</w:t>
      </w:r>
      <w:proofErr w:type="spellEnd"/>
      <w:r w:rsidRPr="00947588">
        <w:rPr>
          <w:rFonts w:ascii="Arial" w:hAnsi="Arial" w:cs="Arial"/>
          <w:sz w:val="20"/>
          <w:szCs w:val="20"/>
        </w:rPr>
        <w:t>̌ chladiva 180</w:t>
      </w:r>
      <w:r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>kg</w:t>
      </w:r>
    </w:p>
    <w:p w14:paraId="69A12C3A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 xml:space="preserve">*Pro </w:t>
      </w:r>
      <w:proofErr w:type="spellStart"/>
      <w:r w:rsidRPr="00603D9A">
        <w:rPr>
          <w:rFonts w:ascii="Arial" w:hAnsi="Arial" w:cs="Arial"/>
          <w:sz w:val="20"/>
          <w:szCs w:val="20"/>
        </w:rPr>
        <w:t>dimenzováni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hlavního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přívodního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elektro kabelu</w:t>
      </w:r>
      <w:r w:rsidRPr="00BD4C8E">
        <w:rPr>
          <w:rFonts w:ascii="Arial" w:hAnsi="Arial" w:cs="Arial"/>
          <w:sz w:val="20"/>
          <w:szCs w:val="20"/>
        </w:rPr>
        <w:t xml:space="preserve"> </w:t>
      </w:r>
    </w:p>
    <w:p w14:paraId="672AAE65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603D9A">
        <w:rPr>
          <w:rFonts w:ascii="Arial" w:hAnsi="Arial" w:cs="Arial"/>
          <w:sz w:val="20"/>
          <w:szCs w:val="20"/>
          <w:u w:val="single"/>
        </w:rPr>
        <w:t>Hlavní vlastnosti</w:t>
      </w:r>
    </w:p>
    <w:p w14:paraId="6B714629" w14:textId="77777777" w:rsidR="00740098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Regulace výkonu spínáním kompresorů po 12,5%</w:t>
      </w:r>
    </w:p>
    <w:p w14:paraId="739D7B31" w14:textId="77777777" w:rsidR="00740098" w:rsidRPr="0078347F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Indikace </w:t>
      </w:r>
      <w:proofErr w:type="spellStart"/>
      <w:r w:rsidRPr="0078347F">
        <w:rPr>
          <w:rFonts w:ascii="Arial" w:hAnsi="Arial" w:cs="Arial"/>
          <w:sz w:val="20"/>
          <w:szCs w:val="20"/>
        </w:rPr>
        <w:t>poruchových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stavů</w:t>
      </w:r>
    </w:p>
    <w:p w14:paraId="7B8C0101" w14:textId="77777777" w:rsidR="00740098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Možnost připojení monitorovacího systému (příslušenství)</w:t>
      </w:r>
    </w:p>
    <w:p w14:paraId="450F8D75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sz w:val="20"/>
          <w:szCs w:val="20"/>
          <w:u w:val="single"/>
        </w:rPr>
        <w:t>Speciálni</w:t>
      </w:r>
      <w:proofErr w:type="spellEnd"/>
      <w:r w:rsidRPr="0078347F">
        <w:rPr>
          <w:rFonts w:ascii="Arial" w:hAnsi="Arial" w:cs="Arial"/>
          <w:sz w:val="20"/>
          <w:szCs w:val="20"/>
          <w:u w:val="single"/>
        </w:rPr>
        <w:t xml:space="preserve">́ elektro vlastnosti </w:t>
      </w:r>
    </w:p>
    <w:p w14:paraId="00B2925B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Ventilátory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typu EC s </w:t>
      </w:r>
      <w:proofErr w:type="spellStart"/>
      <w:r w:rsidRPr="0078347F">
        <w:rPr>
          <w:rFonts w:ascii="Arial" w:hAnsi="Arial" w:cs="Arial"/>
          <w:sz w:val="20"/>
          <w:szCs w:val="20"/>
        </w:rPr>
        <w:t>plynulým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otáček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Pr="0078347F">
        <w:rPr>
          <w:rFonts w:ascii="Arial" w:hAnsi="Arial" w:cs="Arial"/>
          <w:sz w:val="20"/>
          <w:szCs w:val="20"/>
        </w:rPr>
        <w:t>Čerpadlo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frekvenčním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měničem</w:t>
      </w:r>
      <w:proofErr w:type="spellEnd"/>
      <w:r w:rsidRPr="0078347F">
        <w:rPr>
          <w:rFonts w:ascii="Arial" w:hAnsi="Arial" w:cs="Arial"/>
          <w:sz w:val="20"/>
          <w:szCs w:val="20"/>
        </w:rPr>
        <w:br/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Kompenzačni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rozvaděc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̌ </w:t>
      </w:r>
    </w:p>
    <w:p w14:paraId="5DA56029" w14:textId="77777777" w:rsidR="00740098" w:rsidRPr="00474B2B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proofErr w:type="spellStart"/>
      <w:r w:rsidRPr="00474B2B">
        <w:rPr>
          <w:rFonts w:ascii="Arial" w:hAnsi="Arial" w:cs="Arial"/>
          <w:b/>
          <w:bCs/>
          <w:sz w:val="20"/>
          <w:szCs w:val="20"/>
        </w:rPr>
        <w:t>Osvětleni</w:t>
      </w:r>
      <w:proofErr w:type="spellEnd"/>
      <w:r w:rsidRPr="00474B2B">
        <w:rPr>
          <w:rFonts w:ascii="Arial" w:hAnsi="Arial" w:cs="Arial"/>
          <w:b/>
          <w:bCs/>
          <w:sz w:val="20"/>
          <w:szCs w:val="20"/>
        </w:rPr>
        <w:t xml:space="preserve">́ </w:t>
      </w:r>
    </w:p>
    <w:p w14:paraId="2C66DA17" w14:textId="0348C4ED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>Pro osvětlení bud</w:t>
      </w:r>
      <w:r>
        <w:rPr>
          <w:rFonts w:ascii="Arial" w:hAnsi="Arial" w:cs="Arial"/>
          <w:sz w:val="20"/>
          <w:szCs w:val="20"/>
        </w:rPr>
        <w:t>ou</w:t>
      </w:r>
      <w:r w:rsidRPr="0078347F">
        <w:rPr>
          <w:rFonts w:ascii="Arial" w:hAnsi="Arial" w:cs="Arial"/>
          <w:sz w:val="20"/>
          <w:szCs w:val="20"/>
        </w:rPr>
        <w:t xml:space="preserve"> použit</w:t>
      </w:r>
      <w:r>
        <w:rPr>
          <w:rFonts w:ascii="Arial" w:hAnsi="Arial" w:cs="Arial"/>
          <w:sz w:val="20"/>
          <w:szCs w:val="20"/>
        </w:rPr>
        <w:t>y</w:t>
      </w:r>
      <w:r w:rsidRPr="0078347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2 </w:t>
      </w:r>
      <w:r w:rsidRPr="0078347F">
        <w:rPr>
          <w:rFonts w:ascii="Arial" w:hAnsi="Arial" w:cs="Arial"/>
          <w:sz w:val="20"/>
          <w:szCs w:val="20"/>
        </w:rPr>
        <w:t xml:space="preserve">nové </w:t>
      </w:r>
      <w:r>
        <w:rPr>
          <w:rFonts w:ascii="Arial" w:hAnsi="Arial" w:cs="Arial"/>
          <w:sz w:val="20"/>
          <w:szCs w:val="20"/>
        </w:rPr>
        <w:t xml:space="preserve">světelné </w:t>
      </w:r>
      <w:r w:rsidRPr="0078347F">
        <w:rPr>
          <w:rFonts w:ascii="Arial" w:hAnsi="Arial" w:cs="Arial"/>
          <w:sz w:val="20"/>
          <w:szCs w:val="20"/>
        </w:rPr>
        <w:t>reflektory</w:t>
      </w:r>
      <w:r w:rsidR="001A796B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LED pásky pro lavici</w:t>
      </w:r>
      <w:r w:rsidR="001A796B">
        <w:rPr>
          <w:rFonts w:ascii="Arial" w:hAnsi="Arial" w:cs="Arial"/>
          <w:sz w:val="20"/>
          <w:szCs w:val="20"/>
        </w:rPr>
        <w:t>.</w:t>
      </w:r>
    </w:p>
    <w:p w14:paraId="3327A548" w14:textId="660C36A8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bookmarkStart w:id="0" w:name="_Hlk143491949"/>
      <w:r w:rsidRPr="00474B2B">
        <w:rPr>
          <w:rFonts w:ascii="Arial" w:hAnsi="Arial" w:cs="Arial"/>
          <w:sz w:val="20"/>
          <w:szCs w:val="20"/>
          <w:u w:val="single"/>
        </w:rPr>
        <w:t>Reflektory</w:t>
      </w:r>
    </w:p>
    <w:p w14:paraId="12FC972C" w14:textId="77777777" w:rsidR="00740098" w:rsidRPr="00D52CD4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Dva reflektory doplní stávající reflektory, tam kde objekty vstupu zastíní ledovou plochu. Budou upevněné na konstrukci opláštění.</w:t>
      </w:r>
    </w:p>
    <w:p w14:paraId="7F40288E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Materiál                                           Hliník, sklo</w:t>
      </w:r>
    </w:p>
    <w:p w14:paraId="5B60CAEB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Barva                                              Tmavě šedá</w:t>
      </w:r>
    </w:p>
    <w:p w14:paraId="2B55729D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Počet žárovek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1 </w:t>
      </w:r>
    </w:p>
    <w:p w14:paraId="081AB154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Wattový výkon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12 </w:t>
      </w:r>
      <w:r>
        <w:rPr>
          <w:rFonts w:ascii="Arial" w:hAnsi="Arial" w:cs="Arial"/>
          <w:color w:val="000000" w:themeColor="text1"/>
          <w:sz w:val="20"/>
          <w:szCs w:val="20"/>
        </w:rPr>
        <w:t>W</w:t>
      </w:r>
    </w:p>
    <w:p w14:paraId="03119127" w14:textId="77777777" w:rsidR="00740098" w:rsidRPr="00B133C7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Stupeň krytí                                     IP65</w:t>
      </w:r>
    </w:p>
    <w:p w14:paraId="53FA2A08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Barva světla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Teplá bílá </w:t>
      </w:r>
    </w:p>
    <w:p w14:paraId="3F2B5CD6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lastRenderedPageBreak/>
        <w:t xml:space="preserve">Celkový světelný tok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878 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lm</w:t>
      </w:r>
      <w:proofErr w:type="spellEnd"/>
    </w:p>
    <w:p w14:paraId="38B755C5" w14:textId="75AD8314" w:rsidR="00740098" w:rsidRPr="001A796B" w:rsidRDefault="00740098" w:rsidP="001A796B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Nap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ětí           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230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</w:t>
      </w:r>
      <w:bookmarkEnd w:id="0"/>
    </w:p>
    <w:p w14:paraId="6C62469F" w14:textId="77777777" w:rsidR="00740098" w:rsidRPr="00CE5F79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E5F79">
        <w:rPr>
          <w:rFonts w:ascii="Arial" w:hAnsi="Arial" w:cs="Arial"/>
          <w:sz w:val="20"/>
          <w:szCs w:val="20"/>
        </w:rPr>
        <w:t>Veškere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CE5F79">
        <w:rPr>
          <w:rFonts w:ascii="Arial" w:hAnsi="Arial" w:cs="Arial"/>
          <w:sz w:val="20"/>
          <w:szCs w:val="20"/>
        </w:rPr>
        <w:t>venkovního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5F79">
        <w:rPr>
          <w:rFonts w:ascii="Arial" w:hAnsi="Arial" w:cs="Arial"/>
          <w:sz w:val="20"/>
          <w:szCs w:val="20"/>
        </w:rPr>
        <w:t>prostředi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́, krytí </w:t>
      </w:r>
      <w:r>
        <w:rPr>
          <w:rFonts w:ascii="Arial" w:hAnsi="Arial" w:cs="Arial"/>
          <w:sz w:val="20"/>
          <w:szCs w:val="20"/>
        </w:rPr>
        <w:t xml:space="preserve">min. </w:t>
      </w:r>
      <w:r w:rsidRPr="00CE5F79">
        <w:rPr>
          <w:rFonts w:ascii="Arial" w:hAnsi="Arial" w:cs="Arial"/>
          <w:sz w:val="20"/>
          <w:szCs w:val="20"/>
        </w:rPr>
        <w:t xml:space="preserve">IP44 </w:t>
      </w:r>
    </w:p>
    <w:p w14:paraId="113C3CB9" w14:textId="77777777" w:rsidR="00740098" w:rsidRDefault="00740098" w:rsidP="00740098"/>
    <w:p w14:paraId="09EA5895" w14:textId="77777777" w:rsidR="00BD4C8E" w:rsidRPr="00BD4C8E" w:rsidRDefault="00BD4C8E" w:rsidP="00740098">
      <w:pPr>
        <w:spacing w:before="100" w:beforeAutospacing="1" w:after="100" w:afterAutospacing="1"/>
        <w:rPr>
          <w:rFonts w:ascii="Arial" w:hAnsi="Arial" w:cs="Arial"/>
          <w:b/>
          <w:bCs/>
          <w:color w:val="000000" w:themeColor="text1"/>
          <w:sz w:val="20"/>
          <w:szCs w:val="20"/>
          <w:highlight w:val="red"/>
        </w:rPr>
      </w:pPr>
    </w:p>
    <w:p w14:paraId="2A710252" w14:textId="77777777" w:rsidR="00BD4C8E" w:rsidRPr="00BD4C8E" w:rsidRDefault="00BD4C8E" w:rsidP="00BD4C8E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</w:p>
    <w:p w14:paraId="0BE56F0E" w14:textId="77777777" w:rsidR="00BD4C8E" w:rsidRPr="00716D14" w:rsidRDefault="00BD4C8E" w:rsidP="004344DF">
      <w:pPr>
        <w:rPr>
          <w:rFonts w:eastAsiaTheme="majorEastAsia"/>
        </w:rPr>
      </w:pPr>
    </w:p>
    <w:p w14:paraId="2F60D7BC" w14:textId="31411500" w:rsidR="00716D14" w:rsidRPr="00716D14" w:rsidRDefault="00716D14" w:rsidP="00716D14">
      <w:pPr>
        <w:rPr>
          <w:rFonts w:eastAsiaTheme="majorEastAsia"/>
        </w:rPr>
      </w:pPr>
    </w:p>
    <w:p w14:paraId="0BE47870" w14:textId="56ED277E" w:rsidR="00716D14" w:rsidRPr="00716D14" w:rsidRDefault="00716D14" w:rsidP="00716D14">
      <w:pPr>
        <w:rPr>
          <w:rFonts w:eastAsiaTheme="majorEastAsia"/>
        </w:rPr>
      </w:pPr>
    </w:p>
    <w:p w14:paraId="6310FF90" w14:textId="1E291BA5" w:rsidR="00716D14" w:rsidRPr="00716D14" w:rsidRDefault="00716D14" w:rsidP="00716D14">
      <w:pPr>
        <w:rPr>
          <w:rFonts w:eastAsiaTheme="majorEastAsia"/>
        </w:rPr>
      </w:pPr>
    </w:p>
    <w:p w14:paraId="2A1644BC" w14:textId="3357B830" w:rsidR="00716D14" w:rsidRPr="009A36F9" w:rsidRDefault="00716D14" w:rsidP="00716D14">
      <w:pPr>
        <w:rPr>
          <w:rFonts w:ascii="Arial" w:eastAsiaTheme="majorEastAsia" w:hAnsi="Arial" w:cs="Arial"/>
          <w:sz w:val="20"/>
          <w:szCs w:val="20"/>
        </w:rPr>
      </w:pPr>
    </w:p>
    <w:p w14:paraId="4741E5C0" w14:textId="4617C832" w:rsidR="00716D14" w:rsidRPr="00716D14" w:rsidRDefault="00716D14" w:rsidP="00716D14">
      <w:pPr>
        <w:tabs>
          <w:tab w:val="left" w:pos="1463"/>
        </w:tabs>
        <w:rPr>
          <w:rFonts w:eastAsiaTheme="majorEastAsia"/>
        </w:rPr>
      </w:pPr>
      <w:r>
        <w:rPr>
          <w:rFonts w:eastAsiaTheme="majorEastAsia"/>
        </w:rPr>
        <w:tab/>
      </w:r>
    </w:p>
    <w:sectPr w:rsidR="00716D14" w:rsidRPr="00716D14" w:rsidSect="001C5406">
      <w:headerReference w:type="default" r:id="rId10"/>
      <w:footerReference w:type="even" r:id="rId11"/>
      <w:footerReference w:type="default" r:id="rId12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BE001F" w14:textId="77777777" w:rsidR="000C0E58" w:rsidRDefault="000C0E58" w:rsidP="00F65710">
      <w:r>
        <w:separator/>
      </w:r>
    </w:p>
    <w:p w14:paraId="071769FA" w14:textId="77777777" w:rsidR="000C0E58" w:rsidRDefault="000C0E58"/>
  </w:endnote>
  <w:endnote w:type="continuationSeparator" w:id="0">
    <w:p w14:paraId="1CF2E520" w14:textId="77777777" w:rsidR="000C0E58" w:rsidRDefault="000C0E58" w:rsidP="00F65710">
      <w:r>
        <w:continuationSeparator/>
      </w:r>
    </w:p>
    <w:p w14:paraId="2D4CADEE" w14:textId="77777777" w:rsidR="000C0E58" w:rsidRDefault="000C0E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﷽﷽﷽﷽﷽﷽﷽﷽a Neue"/>
    <w:charset w:val="00"/>
    <w:family w:val="auto"/>
    <w:pitch w:val="variable"/>
    <w:sig w:usb0="E50002FF" w:usb1="500079DB" w:usb2="00000010" w:usb3="00000000" w:csb0="00000001" w:csb1="00000000"/>
  </w:font>
  <w:font w:name="DIN Next LT Pro">
    <w:altName w:val="Calibri"/>
    <w:panose1 w:val="00000000000000000000"/>
    <w:charset w:val="00"/>
    <w:family w:val="swiss"/>
    <w:notTrueType/>
    <w:pitch w:val="variable"/>
    <w:sig w:usb0="A000002F" w:usb1="5000205B" w:usb2="00000000" w:usb3="00000000" w:csb0="0000009B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"/>
    <w:panose1 w:val="00000000000000000000"/>
    <w:charset w:val="00"/>
    <w:family w:val="roman"/>
    <w:notTrueType/>
    <w:pitch w:val="default"/>
    <w:sig w:usb0="00000001" w:usb1="08070000" w:usb2="00000010" w:usb3="00000000" w:csb0="00020000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45C37B" w14:textId="77777777" w:rsidR="00E55834" w:rsidRDefault="00E55834" w:rsidP="00021830">
    <w:pPr>
      <w:pStyle w:val="Zpat"/>
      <w:framePr w:wrap="none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end"/>
    </w:r>
  </w:p>
  <w:p w14:paraId="716912DB" w14:textId="77777777" w:rsidR="00E55834" w:rsidRDefault="00E55834" w:rsidP="00E55834">
    <w:pPr>
      <w:pStyle w:val="Zpat"/>
      <w:framePr w:wrap="none" w:vAnchor="text" w:hAnchor="margin" w:y="1"/>
      <w:ind w:right="360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end"/>
    </w:r>
  </w:p>
  <w:p w14:paraId="67055F35" w14:textId="77777777" w:rsidR="00E55834" w:rsidRDefault="00E55834" w:rsidP="00E55834">
    <w:pPr>
      <w:pStyle w:val="Zpat"/>
      <w:ind w:firstLine="360"/>
    </w:pPr>
  </w:p>
  <w:p w14:paraId="6C5257E0" w14:textId="77777777" w:rsidR="00CB3C5B" w:rsidRDefault="00CB3C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lostrnky"/>
        <w:rFonts w:ascii="Arial" w:hAnsi="Arial" w:cs="Arial"/>
      </w:rPr>
      <w:id w:val="-989865426"/>
      <w:docPartObj>
        <w:docPartGallery w:val="Page Numbers (Bottom of Page)"/>
        <w:docPartUnique/>
      </w:docPartObj>
    </w:sdtPr>
    <w:sdtEndPr>
      <w:rPr>
        <w:rStyle w:val="slostrnky"/>
        <w:sz w:val="20"/>
        <w:szCs w:val="20"/>
      </w:rPr>
    </w:sdtEndPr>
    <w:sdtContent>
      <w:p w14:paraId="43EF76D2" w14:textId="5CBDD41C" w:rsidR="00E55834" w:rsidRPr="00D35BAF" w:rsidRDefault="00E55834" w:rsidP="00E55834">
        <w:pPr>
          <w:pStyle w:val="Zpat"/>
          <w:framePr w:wrap="none" w:vAnchor="text" w:hAnchor="page" w:x="1410" w:y="-54"/>
          <w:rPr>
            <w:rStyle w:val="slostrnky"/>
            <w:rFonts w:ascii="Arial" w:hAnsi="Arial" w:cs="Arial"/>
            <w:sz w:val="20"/>
            <w:szCs w:val="20"/>
          </w:rPr>
        </w:pP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begin"/>
        </w:r>
        <w:r w:rsidRPr="00D35BAF">
          <w:rPr>
            <w:rStyle w:val="slostrnky"/>
            <w:rFonts w:ascii="Arial" w:hAnsi="Arial" w:cs="Arial"/>
            <w:sz w:val="20"/>
            <w:szCs w:val="20"/>
          </w:rPr>
          <w:instrText xml:space="preserve"> PAGE </w:instrText>
        </w: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separate"/>
        </w:r>
        <w:r w:rsidRPr="00D35BAF">
          <w:rPr>
            <w:rStyle w:val="slostrnky"/>
            <w:rFonts w:ascii="Arial" w:hAnsi="Arial" w:cs="Arial"/>
            <w:noProof/>
            <w:sz w:val="20"/>
            <w:szCs w:val="20"/>
          </w:rPr>
          <w:t>1</w:t>
        </w: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end"/>
        </w:r>
        <w:r w:rsidR="00D35BAF">
          <w:rPr>
            <w:rStyle w:val="slostrnky"/>
            <w:rFonts w:ascii="Arial" w:hAnsi="Arial" w:cs="Arial"/>
            <w:sz w:val="20"/>
            <w:szCs w:val="20"/>
          </w:rPr>
          <w:t>/</w:t>
        </w:r>
        <w:r w:rsidR="00D65938">
          <w:rPr>
            <w:rStyle w:val="slostrnky"/>
            <w:rFonts w:ascii="Arial" w:hAnsi="Arial" w:cs="Arial"/>
            <w:sz w:val="20"/>
            <w:szCs w:val="20"/>
          </w:rPr>
          <w:t>1</w:t>
        </w:r>
        <w:r w:rsidR="001A796B">
          <w:rPr>
            <w:rStyle w:val="slostrnky"/>
            <w:rFonts w:ascii="Arial" w:hAnsi="Arial" w:cs="Arial"/>
            <w:sz w:val="20"/>
            <w:szCs w:val="20"/>
          </w:rPr>
          <w:t>7</w:t>
        </w:r>
      </w:p>
    </w:sdtContent>
  </w:sdt>
  <w:p w14:paraId="54AE31A0" w14:textId="4C8F6305" w:rsidR="00E55834" w:rsidRPr="00851957" w:rsidRDefault="005133A7" w:rsidP="00E55834">
    <w:pPr>
      <w:pStyle w:val="Zpat"/>
      <w:ind w:right="360" w:firstLine="360"/>
      <w:rPr>
        <w:rFonts w:ascii="Arial" w:hAnsi="Arial" w:cs="Arial"/>
        <w:sz w:val="16"/>
      </w:rPr>
    </w:pPr>
    <w:r w:rsidRPr="00851957">
      <w:rPr>
        <w:rFonts w:ascii="Arial" w:hAnsi="Arial" w:cs="Arial"/>
        <w:sz w:val="16"/>
      </w:rPr>
      <w:ptab w:relativeTo="margin" w:alignment="center" w:leader="none"/>
    </w:r>
    <w:r w:rsidRPr="00851957">
      <w:rPr>
        <w:rFonts w:ascii="Arial" w:hAnsi="Arial" w:cs="Arial"/>
        <w:sz w:val="16"/>
      </w:rPr>
      <w:ptab w:relativeTo="margin" w:alignment="right" w:leader="none"/>
    </w:r>
    <w:r w:rsidRPr="00851957">
      <w:rPr>
        <w:rFonts w:ascii="Arial" w:hAnsi="Arial" w:cs="Arial"/>
        <w:sz w:val="16"/>
      </w:rPr>
      <w:t>Dokumentace společného povolení</w:t>
    </w:r>
    <w:r w:rsidR="00E55834" w:rsidRPr="00851957">
      <w:rPr>
        <w:rFonts w:ascii="Arial" w:hAnsi="Arial" w:cs="Arial"/>
        <w:sz w:val="16"/>
      </w:rPr>
      <w:t xml:space="preserve"> </w:t>
    </w:r>
  </w:p>
  <w:p w14:paraId="39B2B113" w14:textId="24FDD180" w:rsidR="005133A7" w:rsidRPr="00851957" w:rsidRDefault="00E55834" w:rsidP="00E55834">
    <w:pPr>
      <w:pStyle w:val="Zpat"/>
      <w:ind w:right="360" w:firstLine="360"/>
      <w:rPr>
        <w:rFonts w:ascii="Arial" w:hAnsi="Arial" w:cs="Arial"/>
        <w:sz w:val="16"/>
      </w:rPr>
    </w:pPr>
    <w:r w:rsidRPr="00851957">
      <w:rPr>
        <w:rFonts w:ascii="Arial" w:hAnsi="Arial" w:cs="Arial"/>
        <w:sz w:val="16"/>
      </w:rPr>
      <w:tab/>
    </w:r>
    <w:r w:rsidRPr="00851957">
      <w:rPr>
        <w:rFonts w:ascii="Arial" w:hAnsi="Arial" w:cs="Arial"/>
        <w:sz w:val="16"/>
      </w:rPr>
      <w:tab/>
    </w:r>
    <w:r w:rsidRPr="00851957">
      <w:rPr>
        <w:rFonts w:ascii="Arial" w:hAnsi="Arial" w:cs="Arial"/>
        <w:sz w:val="16"/>
      </w:rPr>
      <w:fldChar w:fldCharType="begin"/>
    </w:r>
    <w:r w:rsidRPr="00851957">
      <w:rPr>
        <w:rFonts w:ascii="Arial" w:hAnsi="Arial" w:cs="Arial"/>
        <w:sz w:val="16"/>
      </w:rPr>
      <w:instrText xml:space="preserve"> TIME \@ "dd.MM.yy" </w:instrText>
    </w:r>
    <w:r w:rsidRPr="00851957">
      <w:rPr>
        <w:rFonts w:ascii="Arial" w:hAnsi="Arial" w:cs="Arial"/>
        <w:sz w:val="16"/>
      </w:rPr>
      <w:fldChar w:fldCharType="separate"/>
    </w:r>
    <w:r w:rsidR="00CF5BC2">
      <w:rPr>
        <w:rFonts w:ascii="Arial" w:hAnsi="Arial" w:cs="Arial"/>
        <w:noProof/>
        <w:sz w:val="16"/>
      </w:rPr>
      <w:t>01.09.23</w:t>
    </w:r>
    <w:r w:rsidRPr="00851957">
      <w:rPr>
        <w:rFonts w:ascii="Arial" w:hAnsi="Arial" w:cs="Arial"/>
        <w:sz w:val="16"/>
      </w:rPr>
      <w:fldChar w:fldCharType="end"/>
    </w:r>
  </w:p>
  <w:p w14:paraId="5D2EFEEF" w14:textId="77777777" w:rsidR="00CB3C5B" w:rsidRDefault="00CB3C5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92C4B7" w14:textId="77777777" w:rsidR="000C0E58" w:rsidRDefault="000C0E58" w:rsidP="00F65710">
      <w:r>
        <w:separator/>
      </w:r>
    </w:p>
    <w:p w14:paraId="6C91943E" w14:textId="77777777" w:rsidR="000C0E58" w:rsidRDefault="000C0E58"/>
  </w:footnote>
  <w:footnote w:type="continuationSeparator" w:id="0">
    <w:p w14:paraId="63B81F5F" w14:textId="77777777" w:rsidR="000C0E58" w:rsidRDefault="000C0E58" w:rsidP="00F65710">
      <w:r>
        <w:continuationSeparator/>
      </w:r>
    </w:p>
    <w:p w14:paraId="29985F1F" w14:textId="77777777" w:rsidR="000C0E58" w:rsidRDefault="000C0E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FC05DC" w14:textId="35ECC926" w:rsidR="00E55834" w:rsidRPr="002A5EFB" w:rsidRDefault="00751843" w:rsidP="00751843">
    <w:pPr>
      <w:pStyle w:val="Zhlavzpat"/>
      <w:rPr>
        <w:rFonts w:ascii="Arial" w:hAnsi="Arial" w:cs="Arial"/>
        <w:sz w:val="20"/>
        <w:szCs w:val="20"/>
      </w:rPr>
    </w:pP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1312" behindDoc="1" locked="0" layoutInCell="1" allowOverlap="1" wp14:anchorId="53E50125" wp14:editId="57ED74EB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1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  <w:r w:rsidR="00E55834" w:rsidRPr="00751843">
      <w:rPr>
        <w:b/>
        <w:bCs/>
        <w:sz w:val="20"/>
        <w:szCs w:val="20"/>
      </w:rPr>
      <w:tab/>
    </w:r>
  </w:p>
  <w:p w14:paraId="397A8739" w14:textId="77777777" w:rsidR="00CB3C5B" w:rsidRDefault="00CB3C5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005E5"/>
    <w:multiLevelType w:val="multilevel"/>
    <w:tmpl w:val="FC12F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0161C8C"/>
    <w:multiLevelType w:val="hybridMultilevel"/>
    <w:tmpl w:val="DA72CED2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9B74AF"/>
    <w:multiLevelType w:val="hybridMultilevel"/>
    <w:tmpl w:val="6FC086FC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87F5BBF"/>
    <w:multiLevelType w:val="hybridMultilevel"/>
    <w:tmpl w:val="DB76E796"/>
    <w:styleLink w:val="Importovanstyl5"/>
    <w:lvl w:ilvl="0" w:tplc="FE826B0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8F22748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14A274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79E5F30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13C823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07F24DE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3867B10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8C0680C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574ADF6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7" w15:restartNumberingAfterBreak="0">
    <w:nsid w:val="3141504F"/>
    <w:multiLevelType w:val="hybridMultilevel"/>
    <w:tmpl w:val="451C91E6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9" w15:restartNumberingAfterBreak="0">
    <w:nsid w:val="33503CC1"/>
    <w:multiLevelType w:val="hybridMultilevel"/>
    <w:tmpl w:val="F9E2064E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35477"/>
    <w:multiLevelType w:val="hybridMultilevel"/>
    <w:tmpl w:val="2F66A9F6"/>
    <w:styleLink w:val="Importovanstyl3"/>
    <w:lvl w:ilvl="0" w:tplc="B9E2BED8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0CE3D40">
      <w:start w:val="1"/>
      <w:numFmt w:val="lowerLetter"/>
      <w:lvlText w:val="%2)"/>
      <w:lvlJc w:val="left"/>
      <w:pPr>
        <w:tabs>
          <w:tab w:val="left" w:pos="720"/>
        </w:tabs>
        <w:ind w:left="10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2E44940">
      <w:start w:val="1"/>
      <w:numFmt w:val="lowerLetter"/>
      <w:lvlText w:val="%3)"/>
      <w:lvlJc w:val="left"/>
      <w:pPr>
        <w:tabs>
          <w:tab w:val="left" w:pos="720"/>
        </w:tabs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AE36BA12">
      <w:start w:val="1"/>
      <w:numFmt w:val="lowerLetter"/>
      <w:lvlText w:val="%4)"/>
      <w:lvlJc w:val="left"/>
      <w:pPr>
        <w:tabs>
          <w:tab w:val="left" w:pos="720"/>
        </w:tabs>
        <w:ind w:left="18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EA4C63A">
      <w:start w:val="1"/>
      <w:numFmt w:val="lowerLetter"/>
      <w:lvlText w:val="%5)"/>
      <w:lvlJc w:val="left"/>
      <w:pPr>
        <w:tabs>
          <w:tab w:val="left" w:pos="720"/>
        </w:tabs>
        <w:ind w:left="21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C10D698">
      <w:start w:val="1"/>
      <w:numFmt w:val="lowerLetter"/>
      <w:lvlText w:val="%6)"/>
      <w:lvlJc w:val="left"/>
      <w:pPr>
        <w:tabs>
          <w:tab w:val="left" w:pos="720"/>
        </w:tabs>
        <w:ind w:left="25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93EA730">
      <w:start w:val="1"/>
      <w:numFmt w:val="lowerLetter"/>
      <w:lvlText w:val="%7)"/>
      <w:lvlJc w:val="left"/>
      <w:pPr>
        <w:tabs>
          <w:tab w:val="left" w:pos="72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65EB33C">
      <w:start w:val="1"/>
      <w:numFmt w:val="lowerLetter"/>
      <w:lvlText w:val="%8)"/>
      <w:lvlJc w:val="left"/>
      <w:pPr>
        <w:tabs>
          <w:tab w:val="left" w:pos="720"/>
        </w:tabs>
        <w:ind w:left="32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98D6B3DE">
      <w:start w:val="1"/>
      <w:numFmt w:val="lowerLetter"/>
      <w:lvlText w:val="%9)"/>
      <w:lvlJc w:val="left"/>
      <w:pPr>
        <w:tabs>
          <w:tab w:val="left" w:pos="72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4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5" w15:restartNumberingAfterBreak="0">
    <w:nsid w:val="4BCC2666"/>
    <w:multiLevelType w:val="multilevel"/>
    <w:tmpl w:val="A9B287BA"/>
    <w:lvl w:ilvl="0">
      <w:start w:val="1"/>
      <w:numFmt w:val="decimal"/>
      <w:pStyle w:val="Nadpis1"/>
      <w:lvlText w:val="%1."/>
      <w:lvlJc w:val="left"/>
      <w:pPr>
        <w:ind w:left="720" w:hanging="360"/>
      </w:pPr>
    </w:lvl>
    <w:lvl w:ilvl="1">
      <w:start w:val="1"/>
      <w:numFmt w:val="decimal"/>
      <w:pStyle w:val="Nadpis2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534F536F"/>
    <w:multiLevelType w:val="hybridMultilevel"/>
    <w:tmpl w:val="3EA8329C"/>
    <w:styleLink w:val="Importovanstyl2"/>
    <w:lvl w:ilvl="0" w:tplc="0C9E563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6A05544">
      <w:start w:val="1"/>
      <w:numFmt w:val="bullet"/>
      <w:lvlText w:val="-"/>
      <w:lvlJc w:val="left"/>
      <w:pPr>
        <w:tabs>
          <w:tab w:val="left" w:pos="360"/>
        </w:tabs>
        <w:ind w:left="10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D7073E6">
      <w:start w:val="1"/>
      <w:numFmt w:val="bullet"/>
      <w:lvlText w:val="-"/>
      <w:lvlJc w:val="left"/>
      <w:pPr>
        <w:tabs>
          <w:tab w:val="left" w:pos="360"/>
        </w:tabs>
        <w:ind w:left="18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E8E2E42">
      <w:start w:val="1"/>
      <w:numFmt w:val="bullet"/>
      <w:lvlText w:val="-"/>
      <w:lvlJc w:val="left"/>
      <w:pPr>
        <w:tabs>
          <w:tab w:val="left" w:pos="360"/>
        </w:tabs>
        <w:ind w:left="25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A06784C">
      <w:start w:val="1"/>
      <w:numFmt w:val="bullet"/>
      <w:lvlText w:val="-"/>
      <w:lvlJc w:val="left"/>
      <w:pPr>
        <w:tabs>
          <w:tab w:val="left" w:pos="360"/>
        </w:tabs>
        <w:ind w:left="324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96ED320">
      <w:start w:val="1"/>
      <w:numFmt w:val="bullet"/>
      <w:lvlText w:val="-"/>
      <w:lvlJc w:val="left"/>
      <w:pPr>
        <w:tabs>
          <w:tab w:val="left" w:pos="360"/>
        </w:tabs>
        <w:ind w:left="39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DB888A0">
      <w:start w:val="1"/>
      <w:numFmt w:val="bullet"/>
      <w:lvlText w:val="-"/>
      <w:lvlJc w:val="left"/>
      <w:pPr>
        <w:tabs>
          <w:tab w:val="left" w:pos="360"/>
        </w:tabs>
        <w:ind w:left="46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CEAE724">
      <w:start w:val="1"/>
      <w:numFmt w:val="bullet"/>
      <w:lvlText w:val="-"/>
      <w:lvlJc w:val="left"/>
      <w:pPr>
        <w:tabs>
          <w:tab w:val="left" w:pos="360"/>
        </w:tabs>
        <w:ind w:left="54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EFE3BF0">
      <w:start w:val="1"/>
      <w:numFmt w:val="bullet"/>
      <w:lvlText w:val="-"/>
      <w:lvlJc w:val="left"/>
      <w:pPr>
        <w:tabs>
          <w:tab w:val="left" w:pos="360"/>
        </w:tabs>
        <w:ind w:left="61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7" w15:restartNumberingAfterBreak="0">
    <w:nsid w:val="671610C7"/>
    <w:multiLevelType w:val="hybridMultilevel"/>
    <w:tmpl w:val="942CD340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BE3BAC"/>
    <w:multiLevelType w:val="hybridMultilevel"/>
    <w:tmpl w:val="FFBEDA88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C13577"/>
    <w:multiLevelType w:val="hybridMultilevel"/>
    <w:tmpl w:val="B6DA6E42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7C647B5"/>
    <w:multiLevelType w:val="hybridMultilevel"/>
    <w:tmpl w:val="690ECA18"/>
    <w:styleLink w:val="Importovanstyl1"/>
    <w:lvl w:ilvl="0" w:tplc="A7C0F4F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3721BE6">
      <w:start w:val="1"/>
      <w:numFmt w:val="bullet"/>
      <w:lvlText w:val="-"/>
      <w:lvlJc w:val="left"/>
      <w:pPr>
        <w:tabs>
          <w:tab w:val="left" w:pos="360"/>
        </w:tabs>
        <w:ind w:left="10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7666D74">
      <w:start w:val="1"/>
      <w:numFmt w:val="bullet"/>
      <w:lvlText w:val="-"/>
      <w:lvlJc w:val="left"/>
      <w:pPr>
        <w:tabs>
          <w:tab w:val="left" w:pos="360"/>
        </w:tabs>
        <w:ind w:left="18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53EE5DE">
      <w:start w:val="1"/>
      <w:numFmt w:val="bullet"/>
      <w:lvlText w:val="-"/>
      <w:lvlJc w:val="left"/>
      <w:pPr>
        <w:tabs>
          <w:tab w:val="left" w:pos="360"/>
        </w:tabs>
        <w:ind w:left="25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8C61300">
      <w:start w:val="1"/>
      <w:numFmt w:val="bullet"/>
      <w:lvlText w:val="-"/>
      <w:lvlJc w:val="left"/>
      <w:pPr>
        <w:tabs>
          <w:tab w:val="left" w:pos="360"/>
        </w:tabs>
        <w:ind w:left="324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A3244AA">
      <w:start w:val="1"/>
      <w:numFmt w:val="bullet"/>
      <w:lvlText w:val="-"/>
      <w:lvlJc w:val="left"/>
      <w:pPr>
        <w:tabs>
          <w:tab w:val="left" w:pos="360"/>
        </w:tabs>
        <w:ind w:left="39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060C5CE">
      <w:start w:val="1"/>
      <w:numFmt w:val="bullet"/>
      <w:lvlText w:val="-"/>
      <w:lvlJc w:val="left"/>
      <w:pPr>
        <w:tabs>
          <w:tab w:val="left" w:pos="360"/>
        </w:tabs>
        <w:ind w:left="46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E38CFD46">
      <w:start w:val="1"/>
      <w:numFmt w:val="bullet"/>
      <w:lvlText w:val="-"/>
      <w:lvlJc w:val="left"/>
      <w:pPr>
        <w:tabs>
          <w:tab w:val="left" w:pos="360"/>
        </w:tabs>
        <w:ind w:left="54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26A7A74">
      <w:start w:val="1"/>
      <w:numFmt w:val="bullet"/>
      <w:lvlText w:val="-"/>
      <w:lvlJc w:val="left"/>
      <w:pPr>
        <w:tabs>
          <w:tab w:val="left" w:pos="360"/>
        </w:tabs>
        <w:ind w:left="61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num w:numId="1" w16cid:durableId="115149794">
    <w:abstractNumId w:val="22"/>
  </w:num>
  <w:num w:numId="2" w16cid:durableId="84152769">
    <w:abstractNumId w:val="16"/>
  </w:num>
  <w:num w:numId="3" w16cid:durableId="1293907410">
    <w:abstractNumId w:val="13"/>
  </w:num>
  <w:num w:numId="4" w16cid:durableId="1993410702">
    <w:abstractNumId w:val="4"/>
  </w:num>
  <w:num w:numId="5" w16cid:durableId="948664784">
    <w:abstractNumId w:val="15"/>
  </w:num>
  <w:num w:numId="6" w16cid:durableId="1413970236">
    <w:abstractNumId w:val="12"/>
  </w:num>
  <w:num w:numId="7" w16cid:durableId="1469978596">
    <w:abstractNumId w:val="18"/>
  </w:num>
  <w:num w:numId="8" w16cid:durableId="282738150">
    <w:abstractNumId w:val="17"/>
  </w:num>
  <w:num w:numId="9" w16cid:durableId="1514224279">
    <w:abstractNumId w:val="19"/>
  </w:num>
  <w:num w:numId="10" w16cid:durableId="1817379336">
    <w:abstractNumId w:val="1"/>
  </w:num>
  <w:num w:numId="11" w16cid:durableId="229580671">
    <w:abstractNumId w:val="0"/>
  </w:num>
  <w:num w:numId="12" w16cid:durableId="789057635">
    <w:abstractNumId w:val="7"/>
  </w:num>
  <w:num w:numId="13" w16cid:durableId="1524706733">
    <w:abstractNumId w:val="9"/>
  </w:num>
  <w:num w:numId="14" w16cid:durableId="623199233">
    <w:abstractNumId w:val="2"/>
  </w:num>
  <w:num w:numId="15" w16cid:durableId="2131046762">
    <w:abstractNumId w:val="3"/>
  </w:num>
  <w:num w:numId="16" w16cid:durableId="1436946071">
    <w:abstractNumId w:val="11"/>
  </w:num>
  <w:num w:numId="17" w16cid:durableId="402487831">
    <w:abstractNumId w:val="21"/>
  </w:num>
  <w:num w:numId="18" w16cid:durableId="1999186018">
    <w:abstractNumId w:val="20"/>
  </w:num>
  <w:num w:numId="19" w16cid:durableId="1570845751">
    <w:abstractNumId w:val="8"/>
  </w:num>
  <w:num w:numId="20" w16cid:durableId="1339893927">
    <w:abstractNumId w:val="6"/>
  </w:num>
  <w:num w:numId="21" w16cid:durableId="302278866">
    <w:abstractNumId w:val="5"/>
  </w:num>
  <w:num w:numId="22" w16cid:durableId="686908261">
    <w:abstractNumId w:val="10"/>
  </w:num>
  <w:num w:numId="23" w16cid:durableId="2146502858">
    <w:abstractNumId w:val="14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678A"/>
    <w:rsid w:val="00001B7B"/>
    <w:rsid w:val="0002159F"/>
    <w:rsid w:val="00021830"/>
    <w:rsid w:val="00031A08"/>
    <w:rsid w:val="00044FFE"/>
    <w:rsid w:val="00067D5C"/>
    <w:rsid w:val="00081016"/>
    <w:rsid w:val="00081B8C"/>
    <w:rsid w:val="00083DB6"/>
    <w:rsid w:val="00083E2C"/>
    <w:rsid w:val="00091673"/>
    <w:rsid w:val="000A3B36"/>
    <w:rsid w:val="000A46D0"/>
    <w:rsid w:val="000B19A5"/>
    <w:rsid w:val="000C0E58"/>
    <w:rsid w:val="000F75CB"/>
    <w:rsid w:val="001035E9"/>
    <w:rsid w:val="00110273"/>
    <w:rsid w:val="00114BB8"/>
    <w:rsid w:val="0012028D"/>
    <w:rsid w:val="001260F4"/>
    <w:rsid w:val="00132708"/>
    <w:rsid w:val="00140CAF"/>
    <w:rsid w:val="00144A20"/>
    <w:rsid w:val="001A7397"/>
    <w:rsid w:val="001A796B"/>
    <w:rsid w:val="001C5406"/>
    <w:rsid w:val="001D6A4F"/>
    <w:rsid w:val="001E0D40"/>
    <w:rsid w:val="00205774"/>
    <w:rsid w:val="002109BB"/>
    <w:rsid w:val="002131D6"/>
    <w:rsid w:val="002358DE"/>
    <w:rsid w:val="00240F30"/>
    <w:rsid w:val="002440B8"/>
    <w:rsid w:val="00253742"/>
    <w:rsid w:val="0027202E"/>
    <w:rsid w:val="002742E0"/>
    <w:rsid w:val="0028771C"/>
    <w:rsid w:val="00290689"/>
    <w:rsid w:val="002A5EFB"/>
    <w:rsid w:val="002B3F4F"/>
    <w:rsid w:val="002D3DF3"/>
    <w:rsid w:val="0032311E"/>
    <w:rsid w:val="00343864"/>
    <w:rsid w:val="00350046"/>
    <w:rsid w:val="00360C3F"/>
    <w:rsid w:val="00362B54"/>
    <w:rsid w:val="003642AB"/>
    <w:rsid w:val="00394F6F"/>
    <w:rsid w:val="003E360C"/>
    <w:rsid w:val="003E4D17"/>
    <w:rsid w:val="003E77D8"/>
    <w:rsid w:val="003F32B2"/>
    <w:rsid w:val="0040420C"/>
    <w:rsid w:val="0041638C"/>
    <w:rsid w:val="00420EA6"/>
    <w:rsid w:val="004344DF"/>
    <w:rsid w:val="00440810"/>
    <w:rsid w:val="00441D39"/>
    <w:rsid w:val="00455E7A"/>
    <w:rsid w:val="004823B6"/>
    <w:rsid w:val="004C29E1"/>
    <w:rsid w:val="004E5AF3"/>
    <w:rsid w:val="004E68F2"/>
    <w:rsid w:val="005133A7"/>
    <w:rsid w:val="005208A6"/>
    <w:rsid w:val="00554A5C"/>
    <w:rsid w:val="00571989"/>
    <w:rsid w:val="0059062D"/>
    <w:rsid w:val="005A02EA"/>
    <w:rsid w:val="005A729E"/>
    <w:rsid w:val="005A78AD"/>
    <w:rsid w:val="005D7762"/>
    <w:rsid w:val="005E04D2"/>
    <w:rsid w:val="005F340D"/>
    <w:rsid w:val="006107A4"/>
    <w:rsid w:val="006115DC"/>
    <w:rsid w:val="0064678A"/>
    <w:rsid w:val="0066080C"/>
    <w:rsid w:val="006702F4"/>
    <w:rsid w:val="00673991"/>
    <w:rsid w:val="006769F2"/>
    <w:rsid w:val="00682305"/>
    <w:rsid w:val="006C0C82"/>
    <w:rsid w:val="006E1A6E"/>
    <w:rsid w:val="006F78F5"/>
    <w:rsid w:val="006F7BEB"/>
    <w:rsid w:val="00707F51"/>
    <w:rsid w:val="0071486C"/>
    <w:rsid w:val="00716D14"/>
    <w:rsid w:val="00740098"/>
    <w:rsid w:val="007402AC"/>
    <w:rsid w:val="00743F57"/>
    <w:rsid w:val="00751843"/>
    <w:rsid w:val="007571B9"/>
    <w:rsid w:val="00757422"/>
    <w:rsid w:val="00771B95"/>
    <w:rsid w:val="007B36FF"/>
    <w:rsid w:val="007D5CAF"/>
    <w:rsid w:val="007E076B"/>
    <w:rsid w:val="008411C7"/>
    <w:rsid w:val="00851957"/>
    <w:rsid w:val="008648DE"/>
    <w:rsid w:val="00883D1E"/>
    <w:rsid w:val="008907E3"/>
    <w:rsid w:val="008955D8"/>
    <w:rsid w:val="008A3C1B"/>
    <w:rsid w:val="008C0C98"/>
    <w:rsid w:val="008D59B8"/>
    <w:rsid w:val="008D7B27"/>
    <w:rsid w:val="008F3D03"/>
    <w:rsid w:val="009004BE"/>
    <w:rsid w:val="00913AE2"/>
    <w:rsid w:val="00920AEE"/>
    <w:rsid w:val="00926945"/>
    <w:rsid w:val="009312C2"/>
    <w:rsid w:val="009335E8"/>
    <w:rsid w:val="00934032"/>
    <w:rsid w:val="00964CFA"/>
    <w:rsid w:val="009776D3"/>
    <w:rsid w:val="00980B1F"/>
    <w:rsid w:val="00985EE0"/>
    <w:rsid w:val="00990AA4"/>
    <w:rsid w:val="009938B0"/>
    <w:rsid w:val="009A2EEB"/>
    <w:rsid w:val="009A36F9"/>
    <w:rsid w:val="009B44B6"/>
    <w:rsid w:val="009C51BF"/>
    <w:rsid w:val="009D6073"/>
    <w:rsid w:val="009F45B6"/>
    <w:rsid w:val="00A128A0"/>
    <w:rsid w:val="00A21313"/>
    <w:rsid w:val="00A45305"/>
    <w:rsid w:val="00A6489D"/>
    <w:rsid w:val="00A728E2"/>
    <w:rsid w:val="00A90F4A"/>
    <w:rsid w:val="00AB74C7"/>
    <w:rsid w:val="00AD68D9"/>
    <w:rsid w:val="00AD6FCE"/>
    <w:rsid w:val="00AF7F39"/>
    <w:rsid w:val="00B00D29"/>
    <w:rsid w:val="00B10A91"/>
    <w:rsid w:val="00B24745"/>
    <w:rsid w:val="00B304AE"/>
    <w:rsid w:val="00B64C9A"/>
    <w:rsid w:val="00B951DC"/>
    <w:rsid w:val="00BA0C97"/>
    <w:rsid w:val="00BA5B44"/>
    <w:rsid w:val="00BA5EFF"/>
    <w:rsid w:val="00BB1CD3"/>
    <w:rsid w:val="00BB3BCE"/>
    <w:rsid w:val="00BD4C8E"/>
    <w:rsid w:val="00BE2414"/>
    <w:rsid w:val="00BE2D93"/>
    <w:rsid w:val="00BF3F9B"/>
    <w:rsid w:val="00C62987"/>
    <w:rsid w:val="00C72793"/>
    <w:rsid w:val="00C73840"/>
    <w:rsid w:val="00CB3C5B"/>
    <w:rsid w:val="00CB7CB3"/>
    <w:rsid w:val="00CD1D17"/>
    <w:rsid w:val="00CD283A"/>
    <w:rsid w:val="00CD3066"/>
    <w:rsid w:val="00CF530E"/>
    <w:rsid w:val="00CF5BC2"/>
    <w:rsid w:val="00D01140"/>
    <w:rsid w:val="00D01636"/>
    <w:rsid w:val="00D03D45"/>
    <w:rsid w:val="00D144D6"/>
    <w:rsid w:val="00D17D4F"/>
    <w:rsid w:val="00D21411"/>
    <w:rsid w:val="00D35BAF"/>
    <w:rsid w:val="00D570B8"/>
    <w:rsid w:val="00D635A0"/>
    <w:rsid w:val="00D65938"/>
    <w:rsid w:val="00D80D77"/>
    <w:rsid w:val="00D81BA7"/>
    <w:rsid w:val="00D85528"/>
    <w:rsid w:val="00D94370"/>
    <w:rsid w:val="00D966EE"/>
    <w:rsid w:val="00DD56EF"/>
    <w:rsid w:val="00DE024E"/>
    <w:rsid w:val="00E03684"/>
    <w:rsid w:val="00E04D20"/>
    <w:rsid w:val="00E10391"/>
    <w:rsid w:val="00E2472A"/>
    <w:rsid w:val="00E33DD7"/>
    <w:rsid w:val="00E55834"/>
    <w:rsid w:val="00E9101C"/>
    <w:rsid w:val="00E91AA7"/>
    <w:rsid w:val="00EA4787"/>
    <w:rsid w:val="00EC697F"/>
    <w:rsid w:val="00ED227C"/>
    <w:rsid w:val="00F0179E"/>
    <w:rsid w:val="00F216BA"/>
    <w:rsid w:val="00F32D6B"/>
    <w:rsid w:val="00F34BD0"/>
    <w:rsid w:val="00F56A6D"/>
    <w:rsid w:val="00F65710"/>
    <w:rsid w:val="00F87E53"/>
    <w:rsid w:val="00FB23DF"/>
    <w:rsid w:val="00FC6AD2"/>
    <w:rsid w:val="00FF6E97"/>
    <w:rsid w:val="11855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CDD1A6"/>
  <w15:docId w15:val="{99E28F0A-9333-4A19-9CDC-65A3F10DE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1638C"/>
    <w:rPr>
      <w:rFonts w:ascii="Times New Roman" w:eastAsia="Times New Roman" w:hAnsi="Times New Roman" w:cs="Times New Roman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D35BAF"/>
    <w:pPr>
      <w:keepNext/>
      <w:keepLines/>
      <w:numPr>
        <w:numId w:val="5"/>
      </w:numPr>
      <w:spacing w:before="240"/>
      <w:outlineLvl w:val="0"/>
    </w:pPr>
    <w:rPr>
      <w:rFonts w:ascii="Arial" w:eastAsiaTheme="majorEastAsia" w:hAnsi="Arial" w:cs="Arial"/>
      <w:b/>
      <w:bCs/>
      <w:color w:val="404040" w:themeColor="text1" w:themeTint="BF"/>
      <w:sz w:val="20"/>
      <w:szCs w:val="2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35BAF"/>
    <w:pPr>
      <w:keepNext/>
      <w:keepLines/>
      <w:numPr>
        <w:ilvl w:val="1"/>
        <w:numId w:val="5"/>
      </w:numPr>
      <w:spacing w:before="40"/>
      <w:outlineLvl w:val="1"/>
    </w:pPr>
    <w:rPr>
      <w:rFonts w:ascii="Arial" w:eastAsiaTheme="majorEastAsia" w:hAnsi="Arial" w:cs="Arial"/>
      <w:b/>
      <w:bCs/>
      <w:color w:val="404040" w:themeColor="text1" w:themeTint="BF"/>
      <w:sz w:val="20"/>
      <w:szCs w:val="20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A46D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dpis6">
    <w:name w:val="heading 6"/>
    <w:link w:val="Nadpis6Char"/>
    <w:uiPriority w:val="9"/>
    <w:unhideWhenUsed/>
    <w:qFormat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  <w:outlineLvl w:val="5"/>
    </w:pPr>
    <w:rPr>
      <w:rFonts w:ascii="Times New Roman" w:eastAsia="Arial Unicode MS" w:hAnsi="Times New Roman" w:cs="Arial Unicode MS"/>
      <w:color w:val="000000"/>
      <w:sz w:val="20"/>
      <w:szCs w:val="20"/>
      <w:u w:color="000000"/>
      <w:bdr w:val="ni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F65710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F65710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F6571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65710"/>
  </w:style>
  <w:style w:type="paragraph" w:styleId="Zpat">
    <w:name w:val="footer"/>
    <w:basedOn w:val="Normln"/>
    <w:link w:val="ZpatChar"/>
    <w:uiPriority w:val="99"/>
    <w:unhideWhenUsed/>
    <w:rsid w:val="00F6571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65710"/>
  </w:style>
  <w:style w:type="paragraph" w:styleId="Odstavecseseznamem">
    <w:name w:val="List Paragraph"/>
    <w:basedOn w:val="Normln"/>
    <w:uiPriority w:val="34"/>
    <w:qFormat/>
    <w:rsid w:val="006C0C82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D35BAF"/>
    <w:rPr>
      <w:rFonts w:ascii="Arial" w:eastAsiaTheme="majorEastAsia" w:hAnsi="Arial" w:cs="Arial"/>
      <w:b/>
      <w:bCs/>
      <w:color w:val="404040" w:themeColor="text1" w:themeTint="BF"/>
      <w:sz w:val="20"/>
      <w:szCs w:val="20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0A46D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A46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1Char">
    <w:name w:val="Nadpis 1 Char"/>
    <w:basedOn w:val="Standardnpsmoodstavce"/>
    <w:link w:val="Nadpis1"/>
    <w:uiPriority w:val="9"/>
    <w:rsid w:val="00D35BAF"/>
    <w:rPr>
      <w:rFonts w:ascii="Arial" w:eastAsiaTheme="majorEastAsia" w:hAnsi="Arial" w:cs="Arial"/>
      <w:b/>
      <w:bCs/>
      <w:color w:val="404040" w:themeColor="text1" w:themeTint="BF"/>
      <w:sz w:val="20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A46D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apple-converted-space">
    <w:name w:val="apple-converted-space"/>
    <w:basedOn w:val="Standardnpsmoodstavce"/>
    <w:rsid w:val="0041638C"/>
  </w:style>
  <w:style w:type="character" w:styleId="Sledovanodkaz">
    <w:name w:val="FollowedHyperlink"/>
    <w:basedOn w:val="Standardnpsmoodstavce"/>
    <w:uiPriority w:val="99"/>
    <w:semiHidden/>
    <w:unhideWhenUsed/>
    <w:rsid w:val="00044FFE"/>
    <w:rPr>
      <w:color w:val="954F72" w:themeColor="followedHyperlink"/>
      <w:u w:val="single"/>
    </w:rPr>
  </w:style>
  <w:style w:type="paragraph" w:styleId="Normlnweb">
    <w:name w:val="Normal (Web)"/>
    <w:basedOn w:val="Normln"/>
    <w:uiPriority w:val="99"/>
    <w:unhideWhenUsed/>
    <w:rsid w:val="00455E7A"/>
    <w:pPr>
      <w:spacing w:before="100" w:beforeAutospacing="1" w:after="100" w:afterAutospacing="1"/>
    </w:pPr>
  </w:style>
  <w:style w:type="character" w:customStyle="1" w:styleId="Nadpis6Char">
    <w:name w:val="Nadpis 6 Char"/>
    <w:basedOn w:val="Standardnpsmoodstavce"/>
    <w:link w:val="Nadpis6"/>
    <w:uiPriority w:val="9"/>
    <w:rsid w:val="005133A7"/>
    <w:rPr>
      <w:rFonts w:ascii="Times New Roman" w:eastAsia="Arial Unicode MS" w:hAnsi="Times New Roman" w:cs="Arial Unicode MS"/>
      <w:color w:val="000000"/>
      <w:sz w:val="20"/>
      <w:szCs w:val="20"/>
      <w:u w:color="000000"/>
      <w:bdr w:val="nil"/>
      <w:shd w:val="clear" w:color="auto" w:fill="FFFFFF"/>
      <w:lang w:eastAsia="cs-CZ"/>
    </w:rPr>
  </w:style>
  <w:style w:type="table" w:customStyle="1" w:styleId="NormalTable0">
    <w:name w:val="Normal Table0"/>
    <w:rsid w:val="005133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cs-CZ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azpat">
    <w:name w:val="Záhlaví a zápatí"/>
    <w:rsid w:val="005133A7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 Neue" w:eastAsia="Arial Unicode MS" w:hAnsi="Helvetica Neue" w:cs="Arial Unicode MS"/>
      <w:color w:val="000000"/>
      <w:bdr w:val="nil"/>
      <w:lang w:eastAsia="cs-CZ"/>
    </w:rPr>
  </w:style>
  <w:style w:type="paragraph" w:customStyle="1" w:styleId="Text1">
    <w:name w:val="Text 1"/>
    <w:basedOn w:val="Normln"/>
    <w:qFormat/>
    <w:rsid w:val="0028771C"/>
    <w:pPr>
      <w:ind w:firstLine="284"/>
    </w:pPr>
    <w:rPr>
      <w:rFonts w:ascii="Arial" w:hAnsi="Arial" w:cs="Arial"/>
      <w:sz w:val="20"/>
      <w:szCs w:val="20"/>
    </w:rPr>
  </w:style>
  <w:style w:type="paragraph" w:customStyle="1" w:styleId="Text">
    <w:name w:val="Text"/>
    <w:rsid w:val="005133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DIN Next LT Pro" w:eastAsia="Arial Unicode MS" w:hAnsi="DIN Next LT Pro" w:cs="Arial Unicode MS"/>
      <w:color w:val="000000"/>
      <w:sz w:val="22"/>
      <w:szCs w:val="22"/>
      <w:bdr w:val="nil"/>
      <w:lang w:eastAsia="cs-CZ"/>
    </w:rPr>
  </w:style>
  <w:style w:type="paragraph" w:customStyle="1" w:styleId="Vchoz">
    <w:name w:val="Výchozí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</w:pPr>
    <w:rPr>
      <w:rFonts w:ascii="Times New Roman" w:eastAsia="Times New Roman" w:hAnsi="Times New Roman" w:cs="Times New Roman"/>
      <w:color w:val="00000A"/>
      <w:kern w:val="1"/>
      <w:u w:color="00000A"/>
      <w:bdr w:val="nil"/>
      <w:lang w:val="en-US" w:eastAsia="cs-CZ"/>
    </w:rPr>
  </w:style>
  <w:style w:type="numbering" w:customStyle="1" w:styleId="Importovanstyl1">
    <w:name w:val="Importovaný styl 1"/>
    <w:rsid w:val="005133A7"/>
    <w:pPr>
      <w:numPr>
        <w:numId w:val="1"/>
      </w:numPr>
    </w:pPr>
  </w:style>
  <w:style w:type="paragraph" w:customStyle="1" w:styleId="Zkladntextodsazen21">
    <w:name w:val="Základní text odsazený 21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  <w:ind w:firstLine="390"/>
      <w:jc w:val="both"/>
    </w:pPr>
    <w:rPr>
      <w:rFonts w:ascii="Arial" w:eastAsia="Arial Unicode MS" w:hAnsi="Arial" w:cs="Arial Unicode MS"/>
      <w:color w:val="00000A"/>
      <w:kern w:val="1"/>
      <w:sz w:val="20"/>
      <w:szCs w:val="20"/>
      <w:u w:color="00000A"/>
      <w:bdr w:val="nil"/>
      <w:lang w:val="en-US" w:eastAsia="cs-CZ"/>
    </w:rPr>
  </w:style>
  <w:style w:type="numbering" w:customStyle="1" w:styleId="Importovanstyl2">
    <w:name w:val="Importovaný styl 2"/>
    <w:rsid w:val="005133A7"/>
    <w:pPr>
      <w:numPr>
        <w:numId w:val="2"/>
      </w:numPr>
    </w:pPr>
  </w:style>
  <w:style w:type="paragraph" w:customStyle="1" w:styleId="Tlotextu">
    <w:name w:val="Tělo textu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after="140" w:line="288" w:lineRule="auto"/>
    </w:pPr>
    <w:rPr>
      <w:rFonts w:ascii="Times New Roman" w:eastAsia="Arial Unicode MS" w:hAnsi="Times New Roman" w:cs="Arial Unicode MS"/>
      <w:color w:val="00000A"/>
      <w:kern w:val="1"/>
      <w:u w:color="00000A"/>
      <w:bdr w:val="nil"/>
      <w:lang w:val="en-US" w:eastAsia="cs-CZ"/>
    </w:rPr>
  </w:style>
  <w:style w:type="numbering" w:customStyle="1" w:styleId="Importovanstyl3">
    <w:name w:val="Importovaný styl 3"/>
    <w:rsid w:val="005133A7"/>
    <w:pPr>
      <w:numPr>
        <w:numId w:val="3"/>
      </w:numPr>
    </w:pPr>
  </w:style>
  <w:style w:type="paragraph" w:styleId="Bezmezer">
    <w:name w:val="No Spacing"/>
    <w:link w:val="BezmezerChar"/>
    <w:uiPriority w:val="1"/>
    <w:qFormat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uppressAutoHyphens/>
      <w:spacing w:line="100" w:lineRule="atLeast"/>
    </w:pPr>
    <w:rPr>
      <w:rFonts w:ascii="Arial Narrow" w:eastAsia="Arial Unicode MS" w:hAnsi="Arial Narrow" w:cs="Arial Unicode MS"/>
      <w:color w:val="00000A"/>
      <w:kern w:val="1"/>
      <w:sz w:val="22"/>
      <w:szCs w:val="22"/>
      <w:u w:color="00000A"/>
      <w:bdr w:val="nil"/>
      <w:lang w:eastAsia="cs-CZ"/>
    </w:rPr>
  </w:style>
  <w:style w:type="numbering" w:customStyle="1" w:styleId="Importovanstyl5">
    <w:name w:val="Importovaný styl 5"/>
    <w:rsid w:val="005133A7"/>
    <w:pPr>
      <w:numPr>
        <w:numId w:val="4"/>
      </w:numPr>
    </w:pPr>
  </w:style>
  <w:style w:type="character" w:styleId="slostrnky">
    <w:name w:val="page number"/>
    <w:basedOn w:val="Standardnpsmoodstavce"/>
    <w:uiPriority w:val="99"/>
    <w:semiHidden/>
    <w:unhideWhenUsed/>
    <w:rsid w:val="00E55834"/>
  </w:style>
  <w:style w:type="paragraph" w:styleId="Vrazncitt">
    <w:name w:val="Intense Quote"/>
    <w:aliases w:val="ZAHLAVI 2"/>
    <w:basedOn w:val="Zhlav"/>
    <w:next w:val="Normln"/>
    <w:link w:val="VrazncittChar"/>
    <w:uiPriority w:val="30"/>
    <w:qFormat/>
    <w:rsid w:val="001A7397"/>
    <w:pPr>
      <w:tabs>
        <w:tab w:val="clear" w:pos="4536"/>
        <w:tab w:val="clear" w:pos="9072"/>
        <w:tab w:val="left" w:pos="7589"/>
      </w:tabs>
    </w:pPr>
    <w:rPr>
      <w:rFonts w:ascii="Arial" w:eastAsia="Calibri" w:hAnsi="Arial" w:cs="Arial"/>
      <w:b/>
      <w:bCs/>
      <w:u w:color="00000A"/>
      <w:lang w:eastAsia="en-US"/>
    </w:rPr>
  </w:style>
  <w:style w:type="character" w:customStyle="1" w:styleId="VrazncittChar">
    <w:name w:val="Výrazný citát Char"/>
    <w:aliases w:val="ZAHLAVI 2 Char"/>
    <w:basedOn w:val="Standardnpsmoodstavce"/>
    <w:link w:val="Vrazncitt"/>
    <w:uiPriority w:val="30"/>
    <w:rsid w:val="001A7397"/>
    <w:rPr>
      <w:rFonts w:ascii="Arial" w:eastAsia="Calibri" w:hAnsi="Arial" w:cs="Arial"/>
      <w:b/>
      <w:bCs/>
      <w:u w:color="00000A"/>
    </w:rPr>
  </w:style>
  <w:style w:type="character" w:customStyle="1" w:styleId="BezmezerChar">
    <w:name w:val="Bez mezer Char"/>
    <w:basedOn w:val="Standardnpsmoodstavce"/>
    <w:link w:val="Bezmezer"/>
    <w:uiPriority w:val="1"/>
    <w:rsid w:val="00851957"/>
    <w:rPr>
      <w:rFonts w:ascii="Arial Narrow" w:eastAsia="Arial Unicode MS" w:hAnsi="Arial Narrow" w:cs="Arial Unicode MS"/>
      <w:color w:val="00000A"/>
      <w:kern w:val="1"/>
      <w:sz w:val="22"/>
      <w:szCs w:val="22"/>
      <w:u w:color="00000A"/>
      <w:bdr w:val="nil"/>
      <w:shd w:val="clear" w:color="auto" w:fill="FFFFFF"/>
      <w:lang w:eastAsia="cs-CZ"/>
    </w:rPr>
  </w:style>
  <w:style w:type="paragraph" w:customStyle="1" w:styleId="Zhlavzpat">
    <w:name w:val="Záhlaví/zápatí"/>
    <w:basedOn w:val="Zhlav"/>
    <w:rsid w:val="00751843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/>
      <w:u w:color="00000A"/>
      <w:lang w:eastAsia="en-US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E91A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E91AA7"/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Hyperlink0">
    <w:name w:val="Hyperlink.0"/>
    <w:qFormat/>
    <w:rsid w:val="009A2EEB"/>
    <w:rPr>
      <w:rFonts w:ascii="DIN Next LT Pro" w:eastAsia="DIN Next LT Pro" w:hAnsi="DIN Next LT Pro" w:cs="DIN Next LT Pro"/>
      <w:u w:val="single" w:color="00000A"/>
    </w:rPr>
  </w:style>
  <w:style w:type="character" w:styleId="Siln">
    <w:name w:val="Strong"/>
    <w:basedOn w:val="Standardnpsmoodstavce"/>
    <w:uiPriority w:val="22"/>
    <w:qFormat/>
    <w:rsid w:val="006702F4"/>
    <w:rPr>
      <w:b/>
      <w:bCs/>
    </w:rPr>
  </w:style>
  <w:style w:type="paragraph" w:customStyle="1" w:styleId="Standard">
    <w:name w:val="Standard"/>
    <w:rsid w:val="006702F4"/>
    <w:pPr>
      <w:keepNext/>
      <w:shd w:val="clear" w:color="auto" w:fill="FFFFFF"/>
      <w:autoSpaceDN w:val="0"/>
    </w:pPr>
    <w:rPr>
      <w:rFonts w:ascii="Times New Roman" w:eastAsia="Arial Unicode MS" w:hAnsi="Times New Roman" w:cs="Times New Roman"/>
      <w:color w:val="00000A"/>
      <w:kern w:val="3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69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7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15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230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7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7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902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4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58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68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746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914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70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725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38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54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88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988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531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09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4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51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58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73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4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0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66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794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38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69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27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49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33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2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3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65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57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11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8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0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48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75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50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19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0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09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011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18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69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21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858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86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36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51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13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50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39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216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72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232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6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02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61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0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14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9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3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989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88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7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10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56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3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596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9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659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654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4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79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9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96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07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34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79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48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7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447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27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8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8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482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73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05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183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28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65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013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8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35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6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804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consequence.cz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okrinov.petra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7BF09D-28A4-2341-854A-179DDCBF4E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16</Pages>
  <Words>4772</Words>
  <Characters>28155</Characters>
  <Application>Microsoft Office Word</Application>
  <DocSecurity>0</DocSecurity>
  <Lines>234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consequence forma</dc:creator>
  <cp:keywords/>
  <dc:description/>
  <cp:lastModifiedBy>Evžen Hrubeš</cp:lastModifiedBy>
  <cp:revision>3</cp:revision>
  <dcterms:created xsi:type="dcterms:W3CDTF">2023-09-01T07:58:00Z</dcterms:created>
  <dcterms:modified xsi:type="dcterms:W3CDTF">2023-09-01T08:42:00Z</dcterms:modified>
</cp:coreProperties>
</file>