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5C" w:rsidRDefault="008B2787">
      <w:pPr>
        <w:spacing w:before="60" w:line="300" w:lineRule="auto"/>
        <w:ind w:left="7788" w:firstLine="708"/>
        <w:jc w:val="both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 w:rsidR="0023255C" w:rsidRDefault="0023255C"/>
    <w:p w:rsidR="0023255C" w:rsidRDefault="0023255C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"/>
        <w:gridCol w:w="2126"/>
        <w:gridCol w:w="1559"/>
        <w:gridCol w:w="1900"/>
      </w:tblGrid>
      <w:tr w:rsidR="0023255C">
        <w:trPr>
          <w:trHeight w:val="510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KRYCÍ LIST NABÍDKY</w:t>
            </w:r>
          </w:p>
        </w:tc>
      </w:tr>
      <w:tr w:rsidR="0023255C">
        <w:trPr>
          <w:trHeight w:val="397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23255C" w:rsidRDefault="008B2787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23255C" w:rsidRDefault="008B2787">
            <w:pPr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POPTÁVCE K PODÁNÍ NABÍDKY NA VEŘEJNOU ZAKÁZKU – KONCESI MALÉHO ROZSAHU</w:t>
            </w:r>
          </w:p>
          <w:p w:rsidR="0023255C" w:rsidRDefault="0023255C">
            <w:pPr>
              <w:spacing w:line="30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56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23255C" w:rsidRDefault="008B2787">
            <w:pPr>
              <w:spacing w:line="30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Brno Grand Prix 2025 – „Vratný systém“</w:t>
            </w:r>
          </w:p>
        </w:tc>
      </w:tr>
      <w:tr w:rsidR="0023255C">
        <w:trPr>
          <w:trHeight w:val="1929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</w:tcPr>
          <w:p w:rsidR="0023255C" w:rsidRDefault="008B2787">
            <w:pPr>
              <w:spacing w:line="300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Statutární město Brno, městská část Brno – střed</w:t>
            </w:r>
          </w:p>
          <w:p w:rsidR="0023255C" w:rsidRDefault="008B2787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se sídlem Dominikánská 264/2, 602 </w:t>
            </w:r>
            <w:r>
              <w:rPr>
                <w:rFonts w:eastAsia="Calibri"/>
                <w:sz w:val="20"/>
                <w:szCs w:val="20"/>
                <w:lang w:eastAsia="ar-SA"/>
              </w:rPr>
              <w:t>00 Brno</w:t>
            </w:r>
          </w:p>
          <w:p w:rsidR="0023255C" w:rsidRDefault="008B2787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IČO: 449 92 785</w:t>
            </w:r>
          </w:p>
          <w:p w:rsidR="0023255C" w:rsidRDefault="008B2787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zastoupená: Ing. arch. Vojtěchem Menclem, starostou</w:t>
            </w:r>
          </w:p>
          <w:p w:rsidR="0023255C" w:rsidRDefault="008B2787"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kontaktní osoba: Bc. Petr Štika, MBA, LL.M.</w:t>
            </w:r>
          </w:p>
          <w:p w:rsidR="0023255C" w:rsidRDefault="008B2787">
            <w:pPr>
              <w:spacing w:line="300" w:lineRule="auto"/>
              <w:ind w:left="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tel.: 602 100 081, email: tajemnik@brno-stred.cz</w:t>
            </w:r>
          </w:p>
        </w:tc>
      </w:tr>
      <w:tr w:rsidR="0023255C">
        <w:trPr>
          <w:trHeight w:val="454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23255C" w:rsidRDefault="0023255C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23255C" w:rsidRDefault="0023255C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firma nebo jméno a příjmení</w:t>
            </w: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23255C" w:rsidRDefault="0023255C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podnikání, popř. místo trvalého pobytu (jedná-li se o fyzickou osobu)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 / DIČ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8B2787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/</w:t>
            </w: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8B2787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NE</w:t>
            </w:r>
          </w:p>
        </w:tc>
      </w:tr>
      <w:tr w:rsidR="0023255C"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5591" w:type="dxa"/>
            <w:gridSpan w:val="4"/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trHeight w:val="794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591" w:type="dxa"/>
            <w:gridSpan w:val="4"/>
            <w:tcBorders>
              <w:bottom w:val="single" w:sz="12" w:space="0" w:color="auto"/>
            </w:tcBorders>
            <w:vAlign w:val="center"/>
          </w:tcPr>
          <w:p w:rsidR="0023255C" w:rsidRDefault="0023255C"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 w:rsidR="0023255C">
        <w:trPr>
          <w:cantSplit/>
          <w:trHeight w:val="592"/>
        </w:trPr>
        <w:tc>
          <w:tcPr>
            <w:tcW w:w="955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3255C" w:rsidRDefault="0023255C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 w:rsidR="0023255C" w:rsidRDefault="008B2787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My, níže podepsaní, tímto prohlašujeme, že jsme prostudovali a plně přijímáme obsah poptávky, která specifikuje předmět veřejné zakázky zahájené odesláním poptávky k podání nabídky </w:t>
            </w:r>
            <w:r w:rsidRPr="008B2787">
              <w:rPr>
                <w:sz w:val="20"/>
                <w:szCs w:val="20"/>
              </w:rPr>
              <w:t xml:space="preserve">dne </w:t>
            </w:r>
            <w:r w:rsidRPr="008B2787">
              <w:rPr>
                <w:sz w:val="20"/>
                <w:szCs w:val="20"/>
              </w:rPr>
              <w:t>27.06.2025</w:t>
            </w:r>
            <w:r w:rsidRPr="008B27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 že přijímáme veškeré podmínky v ní obsažené bez výhrad a </w:t>
            </w:r>
            <w:r>
              <w:rPr>
                <w:sz w:val="20"/>
                <w:szCs w:val="20"/>
              </w:rPr>
              <w:t xml:space="preserve">omezení. </w:t>
            </w:r>
          </w:p>
          <w:p w:rsidR="0023255C" w:rsidRDefault="008B2787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Prohlašujeme, že v souladu s podmínkami stanovenými v Poptávce k podání nabídky a prokázání splnění kvalifikace nabízíme poskytnutí služby, která je předmětem této veřejné zakázky.</w:t>
            </w:r>
          </w:p>
          <w:p w:rsidR="0023255C" w:rsidRDefault="0023255C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 w:rsidR="0023255C" w:rsidRDefault="008B2787"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Naše nabídková cena činí: </w:t>
            </w:r>
          </w:p>
          <w:p w:rsidR="0023255C" w:rsidRDefault="0023255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:rsidR="0023255C" w:rsidRDefault="0023255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255C"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255C" w:rsidRDefault="008B2787"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5C" w:rsidRDefault="008B2787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5C" w:rsidRDefault="008B2787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5C" w:rsidRDefault="008B2787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</w:t>
            </w:r>
            <w:r>
              <w:rPr>
                <w:b/>
                <w:sz w:val="20"/>
                <w:szCs w:val="20"/>
              </w:rPr>
              <w:t>na s DPH</w:t>
            </w:r>
          </w:p>
        </w:tc>
      </w:tr>
      <w:tr w:rsidR="0023255C">
        <w:trPr>
          <w:cantSplit/>
          <w:trHeight w:val="737"/>
        </w:trPr>
        <w:tc>
          <w:tcPr>
            <w:tcW w:w="3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255C" w:rsidRDefault="008B2787">
            <w:pPr>
              <w:pStyle w:val="Stednmka21"/>
              <w:spacing w:line="30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za provozování vratného systému, tj. </w:t>
            </w:r>
            <w:r>
              <w:rPr>
                <w:rFonts w:ascii="Arial" w:hAnsi="Arial" w:cs="Arial"/>
                <w:b/>
                <w:sz w:val="20"/>
                <w:szCs w:val="20"/>
              </w:rPr>
              <w:t>sběr použitých vratných obalů, zajištění mycího servisu, distribuce čistých vratných obalů zpět prodejcům a zavedení a provozování evidenčního systému vratných obalů.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255C" w:rsidRDefault="008B2787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255C" w:rsidRDefault="008B2787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55C" w:rsidRDefault="008B2787">
            <w:pPr>
              <w:pStyle w:val="Nadpis5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23255C" w:rsidRDefault="0023255C"/>
    <w:p w:rsidR="0023255C" w:rsidRDefault="0023255C"/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Touto nabídkou budeme </w:t>
      </w:r>
      <w:r>
        <w:rPr>
          <w:sz w:val="20"/>
          <w:szCs w:val="20"/>
        </w:rPr>
        <w:t>vázáni po celou dobu zadávací lhůty až do 20.07.2025.</w:t>
      </w:r>
      <w:bookmarkStart w:id="0" w:name="_GoBack"/>
      <w:bookmarkEnd w:id="0"/>
    </w:p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Podáváme tuto nabídku naším jménem a potvrzujeme, že se neúčastníme ve výběrovém řízení na tuto veřejnou zakázku žádnou jinou nabídkou a dále že nejsme současně subdodavatelem, jehož prostřednictvím jin</w:t>
      </w:r>
      <w:r>
        <w:rPr>
          <w:sz w:val="20"/>
          <w:szCs w:val="20"/>
        </w:rPr>
        <w:t>ý dodavatel v tomtéž zadávacím řízení prokazuje kvalifikaci.</w:t>
      </w:r>
    </w:p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Budeme ihned informovat zadavatele, pokud by došlo k jakékoli změně ve výše uvedených okolnostech v kterékoli fázi v průběhu smluvního vztahu. Rovněž plně uznáváme a přijímáme, že jakákoli nesprá</w:t>
      </w:r>
      <w:r>
        <w:rPr>
          <w:sz w:val="20"/>
          <w:szCs w:val="20"/>
        </w:rPr>
        <w:t>vná nebo neúplná informace záměrně poskytnutá v této žádosti může mít za následek naše vyloučení z tohoto zadávacího řízení.</w:t>
      </w:r>
    </w:p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do doby uzavření smluvního vztahu nebude tato nabídka spolu s jejím písemným přijetím z Vaší strany představovat</w:t>
      </w:r>
      <w:r>
        <w:rPr>
          <w:sz w:val="20"/>
          <w:szCs w:val="20"/>
        </w:rPr>
        <w:t xml:space="preserve"> závazný smluvní vztah mezi námi.</w:t>
      </w:r>
    </w:p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Zadavatel má právo výběrové řízení zrušit bez udání důvodů.</w:t>
      </w:r>
    </w:p>
    <w:p w:rsidR="0023255C" w:rsidRDefault="008B2787"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Svým podpisem stvrzujeme, že podáváme nabídku na základě podmínek uvedených v Poptávce k podání nabídky. Před podáním nabídky jsme si vyjasnili veškerá sporná ustanovení a případné technické nejasnosti. Nabídková cena obsahuje veškeré náklady nutné ke komp</w:t>
      </w:r>
      <w:r>
        <w:rPr>
          <w:sz w:val="20"/>
          <w:szCs w:val="20"/>
        </w:rPr>
        <w:t xml:space="preserve">letní realizaci. </w:t>
      </w:r>
    </w:p>
    <w:p w:rsidR="0023255C" w:rsidRDefault="0023255C">
      <w:pPr>
        <w:spacing w:before="60" w:line="300" w:lineRule="auto"/>
        <w:ind w:left="284"/>
        <w:jc w:val="both"/>
        <w:rPr>
          <w:sz w:val="20"/>
          <w:szCs w:val="20"/>
        </w:rPr>
      </w:pPr>
    </w:p>
    <w:p w:rsidR="0023255C" w:rsidRDefault="008B2787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…………………. 2025</w:t>
      </w: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23255C">
      <w:pPr>
        <w:spacing w:line="30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255C">
        <w:tc>
          <w:tcPr>
            <w:tcW w:w="4531" w:type="dxa"/>
          </w:tcPr>
          <w:p w:rsidR="0023255C" w:rsidRDefault="0023255C"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3255C" w:rsidRDefault="008B2787">
            <w:pPr>
              <w:pStyle w:val="Stednmka21"/>
              <w:spacing w:line="30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………………………………………………….</w:t>
            </w:r>
          </w:p>
        </w:tc>
      </w:tr>
      <w:tr w:rsidR="0023255C">
        <w:tc>
          <w:tcPr>
            <w:tcW w:w="4531" w:type="dxa"/>
          </w:tcPr>
          <w:p w:rsidR="0023255C" w:rsidRDefault="0023255C"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23255C" w:rsidRDefault="008B2787"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podpis</w:t>
            </w:r>
          </w:p>
          <w:p w:rsidR="0023255C" w:rsidRDefault="008B2787"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oprávněného zástupce dodavatele</w:t>
            </w:r>
          </w:p>
        </w:tc>
      </w:tr>
    </w:tbl>
    <w:p w:rsidR="0023255C" w:rsidRDefault="0023255C">
      <w:pPr>
        <w:spacing w:line="300" w:lineRule="auto"/>
        <w:jc w:val="both"/>
        <w:rPr>
          <w:sz w:val="20"/>
          <w:szCs w:val="20"/>
        </w:rPr>
      </w:pPr>
    </w:p>
    <w:p w:rsidR="0023255C" w:rsidRDefault="008B2787">
      <w:pPr>
        <w:spacing w:line="300" w:lineRule="auto"/>
        <w:jc w:val="both"/>
      </w:pPr>
      <w:r>
        <w:rPr>
          <w:i/>
          <w:iCs/>
          <w:sz w:val="20"/>
          <w:szCs w:val="20"/>
        </w:rPr>
        <w:t>Poznámka:</w:t>
      </w:r>
      <w:r>
        <w:rPr>
          <w:sz w:val="20"/>
          <w:szCs w:val="20"/>
        </w:rPr>
        <w:t xml:space="preserve"> Tento list musí být součástí nabídky.</w:t>
      </w:r>
    </w:p>
    <w:sectPr w:rsidR="0023255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1586"/>
    <w:multiLevelType w:val="hybridMultilevel"/>
    <w:tmpl w:val="E10C1892"/>
    <w:lvl w:ilvl="0" w:tplc="0B5E8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5C"/>
    <w:rsid w:val="0023255C"/>
    <w:rsid w:val="008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D7F5-AAE9-43C3-A172-34B059B2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16" w:lineRule="atLeast"/>
    </w:pPr>
    <w:rPr>
      <w:rFonts w:ascii="Arial" w:eastAsia="Arial" w:hAnsi="Arial" w:cs="Arial"/>
      <w:sz w:val="18"/>
      <w:szCs w:val="1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ednmka21">
    <w:name w:val="Střední mřížka 2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Arial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Arial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Michnová</dc:creator>
  <cp:keywords/>
  <dc:description/>
  <cp:lastModifiedBy>Eva Jachymiáková</cp:lastModifiedBy>
  <cp:revision>10</cp:revision>
  <cp:lastPrinted>2025-04-29T06:21:00Z</cp:lastPrinted>
  <dcterms:created xsi:type="dcterms:W3CDTF">2025-06-27T08:22:00Z</dcterms:created>
  <dcterms:modified xsi:type="dcterms:W3CDTF">2025-06-27T13:45:00Z</dcterms:modified>
</cp:coreProperties>
</file>