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6795" w14:textId="77777777" w:rsidR="00247F7C" w:rsidRDefault="00247F7C" w:rsidP="00A425E3">
      <w:pPr>
        <w:suppressAutoHyphens/>
        <w:rPr>
          <w:rFonts w:eastAsia="Times New Roman"/>
          <w:b/>
          <w:bCs/>
          <w:spacing w:val="80"/>
          <w:lang w:eastAsia="ar-SA"/>
        </w:rPr>
      </w:pPr>
    </w:p>
    <w:p w14:paraId="304A4531" w14:textId="61C9CDC4" w:rsidR="00587F83" w:rsidRDefault="00587F83" w:rsidP="00247F7C">
      <w:pPr>
        <w:pStyle w:val="Nadpis4"/>
        <w:rPr>
          <w:bCs/>
          <w:snapToGrid/>
          <w:spacing w:val="80"/>
          <w:szCs w:val="24"/>
          <w:lang w:eastAsia="ar-SA"/>
        </w:rPr>
      </w:pPr>
      <w:r w:rsidRPr="00AE2BAD">
        <w:rPr>
          <w:bCs/>
          <w:snapToGrid/>
          <w:spacing w:val="80"/>
          <w:szCs w:val="24"/>
          <w:lang w:eastAsia="ar-SA"/>
        </w:rPr>
        <w:t>SMLOUVA O POSKYTOVÁNÍ SLUŽEB, SPRÁVĚ A</w:t>
      </w:r>
      <w:r w:rsidR="000571BD" w:rsidRPr="00AE2BAD">
        <w:rPr>
          <w:bCs/>
          <w:snapToGrid/>
          <w:spacing w:val="80"/>
          <w:szCs w:val="24"/>
          <w:lang w:eastAsia="ar-SA"/>
        </w:rPr>
        <w:t> </w:t>
      </w:r>
      <w:r w:rsidRPr="00AE2BAD">
        <w:rPr>
          <w:bCs/>
          <w:snapToGrid/>
          <w:spacing w:val="80"/>
          <w:szCs w:val="24"/>
          <w:lang w:eastAsia="ar-SA"/>
        </w:rPr>
        <w:t>ROZVOJI DIGITÁLNÍCH KANÁLŮ</w:t>
      </w:r>
    </w:p>
    <w:p w14:paraId="711087EC" w14:textId="760A88A6" w:rsidR="00247F7C" w:rsidRPr="00247F7C" w:rsidRDefault="00247F7C" w:rsidP="00247F7C">
      <w:pPr>
        <w:pStyle w:val="Nadpis4"/>
        <w:rPr>
          <w:szCs w:val="24"/>
        </w:rPr>
      </w:pPr>
      <w:r w:rsidRPr="004B640B">
        <w:rPr>
          <w:szCs w:val="24"/>
        </w:rPr>
        <w:t xml:space="preserve">uzavřená podle </w:t>
      </w:r>
      <w:r w:rsidR="0085191E">
        <w:rPr>
          <w:szCs w:val="24"/>
        </w:rPr>
        <w:t xml:space="preserve">§ 1746 odst. 2 a </w:t>
      </w:r>
      <w:r w:rsidRPr="004B640B">
        <w:rPr>
          <w:szCs w:val="24"/>
        </w:rPr>
        <w:t>§ 2586 a násl. zákona č. 89/2012 Sb., občanský zákoník (dále jen „občanský zákoník“), mezi níže uvedenými smluvními stranami.</w:t>
      </w:r>
    </w:p>
    <w:p w14:paraId="223B5A2E" w14:textId="77777777" w:rsidR="00247F7C" w:rsidRPr="004B640B" w:rsidRDefault="00247F7C" w:rsidP="00247F7C">
      <w:pPr>
        <w:pStyle w:val="Nadpis5"/>
        <w:rPr>
          <w:rFonts w:cs="Times New Roman"/>
          <w:szCs w:val="24"/>
        </w:rPr>
      </w:pPr>
    </w:p>
    <w:p w14:paraId="59FF4A7C" w14:textId="77777777" w:rsidR="00247F7C" w:rsidRPr="004B640B" w:rsidRDefault="00247F7C" w:rsidP="00247F7C">
      <w:pPr>
        <w:pStyle w:val="Nadpis4"/>
        <w:rPr>
          <w:szCs w:val="24"/>
        </w:rPr>
      </w:pPr>
      <w:r w:rsidRPr="004B640B">
        <w:rPr>
          <w:szCs w:val="24"/>
        </w:rPr>
        <w:t>Smluvní strany</w:t>
      </w:r>
    </w:p>
    <w:p w14:paraId="31D96498" w14:textId="77777777" w:rsidR="00247F7C" w:rsidRPr="0002200F" w:rsidRDefault="00247F7C" w:rsidP="00247F7C">
      <w:pPr>
        <w:suppressAutoHyphens/>
        <w:autoSpaceDN w:val="0"/>
        <w:ind w:firstLine="708"/>
        <w:textAlignment w:val="baseline"/>
      </w:pPr>
      <w:r w:rsidRPr="0002200F">
        <w:rPr>
          <w:rFonts w:eastAsia="Times New Roman"/>
          <w:b/>
          <w:bCs/>
          <w:color w:val="000000"/>
          <w:lang w:eastAsia="cs-CZ"/>
        </w:rPr>
        <w:t>Objednatel:</w:t>
      </w:r>
      <w:r w:rsidRPr="0002200F">
        <w:rPr>
          <w:rFonts w:eastAsia="Times New Roman"/>
          <w:b/>
          <w:bCs/>
          <w:color w:val="000000"/>
          <w:lang w:eastAsia="cs-CZ"/>
        </w:rPr>
        <w:tab/>
      </w:r>
      <w:r w:rsidRPr="0002200F">
        <w:rPr>
          <w:rFonts w:eastAsia="Times New Roman"/>
          <w:b/>
          <w:bCs/>
          <w:color w:val="000000"/>
          <w:lang w:eastAsia="cs-CZ"/>
        </w:rPr>
        <w:tab/>
        <w:t>Statutární město Brno,</w:t>
      </w:r>
      <w:r w:rsidRPr="0002200F">
        <w:rPr>
          <w:rFonts w:eastAsia="Times New Roman"/>
          <w:b/>
          <w:bCs/>
          <w:lang w:eastAsia="cs-CZ"/>
        </w:rPr>
        <w:t xml:space="preserve"> m</w:t>
      </w:r>
      <w:r w:rsidRPr="0002200F">
        <w:rPr>
          <w:rFonts w:eastAsia="Times New Roman"/>
          <w:b/>
          <w:bCs/>
          <w:color w:val="000000"/>
          <w:lang w:eastAsia="cs-CZ"/>
        </w:rPr>
        <w:t>ěstská část Brno-střed</w:t>
      </w:r>
    </w:p>
    <w:p w14:paraId="7BF4E41F" w14:textId="77777777" w:rsidR="00247F7C" w:rsidRPr="0002200F" w:rsidRDefault="00247F7C" w:rsidP="00247F7C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Sídlo: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Dominikánské nám. 196/1, 602 00 Brno</w:t>
      </w:r>
    </w:p>
    <w:p w14:paraId="7CE06F58" w14:textId="77777777" w:rsidR="00247F7C" w:rsidRPr="0002200F" w:rsidRDefault="00247F7C" w:rsidP="00247F7C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Doručovací adresa:</w:t>
      </w:r>
      <w:r w:rsidRPr="0002200F">
        <w:rPr>
          <w:rFonts w:eastAsia="Times New Roman"/>
          <w:color w:val="000000"/>
          <w:lang w:eastAsia="cs-CZ"/>
        </w:rPr>
        <w:tab/>
        <w:t>Dominikánská 264/2,</w:t>
      </w:r>
      <w:r w:rsidRPr="0002200F">
        <w:rPr>
          <w:rFonts w:eastAsia="Times New Roman"/>
          <w:lang w:eastAsia="cs-CZ"/>
        </w:rPr>
        <w:t xml:space="preserve"> </w:t>
      </w:r>
      <w:r w:rsidRPr="0002200F">
        <w:rPr>
          <w:rFonts w:eastAsia="Times New Roman"/>
          <w:color w:val="000000"/>
          <w:lang w:eastAsia="cs-CZ"/>
        </w:rPr>
        <w:t>601 69 Brno</w:t>
      </w:r>
    </w:p>
    <w:p w14:paraId="491C8D5C" w14:textId="77777777" w:rsidR="00247F7C" w:rsidRPr="0002200F" w:rsidRDefault="00247F7C" w:rsidP="00247F7C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Zastoupený: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Ing. arch. Vojtěchem Menclem, starostou</w:t>
      </w:r>
    </w:p>
    <w:p w14:paraId="6767EF24" w14:textId="77777777" w:rsidR="00247F7C" w:rsidRPr="0002200F" w:rsidRDefault="00247F7C" w:rsidP="00247F7C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IČO: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44992785</w:t>
      </w:r>
    </w:p>
    <w:p w14:paraId="194E276D" w14:textId="77777777" w:rsidR="00247F7C" w:rsidRPr="0002200F" w:rsidRDefault="00247F7C" w:rsidP="00247F7C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DIČ: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CZ44992785</w:t>
      </w:r>
    </w:p>
    <w:p w14:paraId="664B30ED" w14:textId="77777777" w:rsidR="00247F7C" w:rsidRPr="0002200F" w:rsidRDefault="00247F7C" w:rsidP="00247F7C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 xml:space="preserve">Bankovní spojení: </w:t>
      </w:r>
      <w:r w:rsidRPr="0002200F">
        <w:rPr>
          <w:rFonts w:eastAsia="Times New Roman"/>
          <w:color w:val="000000"/>
          <w:lang w:eastAsia="cs-CZ"/>
        </w:rPr>
        <w:tab/>
        <w:t>Komerční banka, a.s.</w:t>
      </w:r>
    </w:p>
    <w:p w14:paraId="4DF21762" w14:textId="0DBFDE43" w:rsidR="00247F7C" w:rsidRPr="00A425E3" w:rsidRDefault="00247F7C" w:rsidP="00A425E3">
      <w:pPr>
        <w:suppressAutoHyphens/>
        <w:autoSpaceDN w:val="0"/>
        <w:ind w:firstLine="708"/>
        <w:textAlignment w:val="baseline"/>
        <w:rPr>
          <w:rFonts w:eastAsia="Times New Roman"/>
          <w:color w:val="000000"/>
          <w:lang w:eastAsia="cs-CZ"/>
        </w:rPr>
      </w:pPr>
      <w:r w:rsidRPr="0002200F">
        <w:rPr>
          <w:rFonts w:eastAsia="Times New Roman"/>
          <w:color w:val="000000"/>
          <w:lang w:eastAsia="cs-CZ"/>
        </w:rPr>
        <w:t>Číslo účtu:</w:t>
      </w:r>
      <w:r w:rsidRPr="0002200F">
        <w:rPr>
          <w:rFonts w:eastAsia="Times New Roman"/>
          <w:color w:val="000000"/>
          <w:lang w:eastAsia="cs-CZ"/>
        </w:rPr>
        <w:tab/>
      </w:r>
      <w:r w:rsidRPr="0002200F">
        <w:rPr>
          <w:rFonts w:eastAsia="Times New Roman"/>
          <w:color w:val="000000"/>
          <w:lang w:eastAsia="cs-CZ"/>
        </w:rPr>
        <w:tab/>
        <w:t>43-8043470287/0100</w:t>
      </w:r>
    </w:p>
    <w:p w14:paraId="232D0196" w14:textId="409FE3FE" w:rsidR="00247F7C" w:rsidRPr="0097602E" w:rsidRDefault="00247F7C" w:rsidP="00A425E3">
      <w:pPr>
        <w:suppressAutoHyphens/>
        <w:spacing w:before="120" w:after="120"/>
        <w:ind w:left="709" w:right="249" w:firstLine="11"/>
        <w:rPr>
          <w:rFonts w:eastAsia="Times New Roman"/>
          <w:color w:val="000000"/>
          <w:lang w:eastAsia="cs-CZ"/>
        </w:rPr>
      </w:pPr>
      <w:r w:rsidRPr="00281293">
        <w:rPr>
          <w:rFonts w:eastAsia="Times New Roman"/>
          <w:color w:val="000000"/>
          <w:lang w:eastAsia="cs-CZ"/>
        </w:rPr>
        <w:t xml:space="preserve">Ve věcech technických je oprávněn jednat: </w:t>
      </w:r>
      <w:r w:rsidRPr="00281293">
        <w:rPr>
          <w:rFonts w:eastAsia="Times New Roman"/>
          <w:color w:val="000000"/>
          <w:lang w:eastAsia="cs-CZ"/>
        </w:rPr>
        <w:tab/>
        <w:t xml:space="preserve">Kancelář starosty, odd. vnějších vztahů, </w:t>
      </w:r>
      <w:r w:rsidR="001E2DD5" w:rsidRPr="00281293">
        <w:rPr>
          <w:rFonts w:eastAsia="Times New Roman"/>
          <w:color w:val="000000"/>
          <w:lang w:eastAsia="cs-CZ"/>
        </w:rPr>
        <w:br/>
      </w:r>
      <w:r w:rsidRPr="0097602E">
        <w:rPr>
          <w:rFonts w:eastAsia="Times New Roman"/>
          <w:color w:val="000000"/>
          <w:lang w:eastAsia="cs-CZ"/>
        </w:rPr>
        <w:t>tel. + 420</w:t>
      </w:r>
      <w:r w:rsidR="0019518D" w:rsidRPr="0097602E">
        <w:rPr>
          <w:rFonts w:eastAsia="Times New Roman"/>
          <w:color w:val="000000"/>
          <w:lang w:eastAsia="cs-CZ"/>
        </w:rPr>
        <w:t> 542 526 318</w:t>
      </w:r>
      <w:r w:rsidRPr="0097602E">
        <w:rPr>
          <w:rFonts w:eastAsia="Times New Roman"/>
          <w:color w:val="000000"/>
          <w:lang w:eastAsia="cs-CZ"/>
        </w:rPr>
        <w:t xml:space="preserve">, e-mail: </w:t>
      </w:r>
      <w:r w:rsidR="0019518D" w:rsidRPr="0097602E">
        <w:rPr>
          <w:rFonts w:eastAsia="Times New Roman"/>
          <w:color w:val="000000"/>
          <w:lang w:eastAsia="cs-CZ"/>
        </w:rPr>
        <w:t>katerina.kubikova@brno-stred.cz</w:t>
      </w:r>
    </w:p>
    <w:p w14:paraId="473E57D1" w14:textId="708A7779" w:rsidR="00247F7C" w:rsidRPr="0097602E" w:rsidRDefault="00247F7C" w:rsidP="00A425E3">
      <w:pPr>
        <w:suppressAutoHyphens/>
        <w:ind w:left="709" w:right="252" w:firstLine="11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(dále jen „objednatel“)</w:t>
      </w:r>
    </w:p>
    <w:p w14:paraId="680A1BC5" w14:textId="7F763D5D" w:rsidR="00247F7C" w:rsidRPr="0097602E" w:rsidRDefault="00247F7C" w:rsidP="00A425E3">
      <w:pPr>
        <w:suppressAutoHyphens/>
        <w:spacing w:before="240" w:after="240"/>
        <w:ind w:firstLine="709"/>
        <w:rPr>
          <w:rFonts w:eastAsia="Times New Roman"/>
          <w:b/>
          <w:bCs/>
          <w:color w:val="000000"/>
          <w:lang w:eastAsia="cs-CZ"/>
        </w:rPr>
      </w:pPr>
      <w:r w:rsidRPr="0097602E">
        <w:rPr>
          <w:rFonts w:eastAsia="Times New Roman"/>
          <w:b/>
          <w:bCs/>
          <w:color w:val="000000"/>
          <w:lang w:eastAsia="cs-CZ"/>
        </w:rPr>
        <w:t>a</w:t>
      </w:r>
    </w:p>
    <w:p w14:paraId="66D83E23" w14:textId="37AC584F" w:rsidR="00247F7C" w:rsidRPr="0097602E" w:rsidRDefault="002829A5" w:rsidP="00247F7C">
      <w:pPr>
        <w:suppressAutoHyphens/>
        <w:ind w:firstLine="708"/>
        <w:rPr>
          <w:rFonts w:eastAsia="Times New Roman"/>
          <w:b/>
          <w:bCs/>
          <w:color w:val="000000"/>
          <w:lang w:eastAsia="cs-CZ"/>
        </w:rPr>
      </w:pPr>
      <w:r w:rsidRPr="0097602E">
        <w:rPr>
          <w:rFonts w:eastAsia="Times New Roman"/>
          <w:b/>
          <w:bCs/>
          <w:color w:val="000000"/>
          <w:lang w:eastAsia="cs-CZ"/>
        </w:rPr>
        <w:t>Poskytovatel</w:t>
      </w:r>
      <w:r w:rsidR="00247F7C" w:rsidRPr="0097602E">
        <w:rPr>
          <w:rFonts w:eastAsia="Times New Roman"/>
          <w:b/>
          <w:bCs/>
          <w:color w:val="000000"/>
          <w:lang w:eastAsia="cs-CZ"/>
        </w:rPr>
        <w:t>:</w:t>
      </w:r>
      <w:r w:rsidR="00247F7C" w:rsidRPr="0097602E">
        <w:rPr>
          <w:rFonts w:eastAsia="Times New Roman"/>
          <w:b/>
          <w:bCs/>
          <w:color w:val="000000"/>
          <w:lang w:eastAsia="cs-CZ"/>
        </w:rPr>
        <w:tab/>
      </w:r>
      <w:r w:rsidR="00247F7C" w:rsidRPr="0097602E">
        <w:rPr>
          <w:rFonts w:eastAsia="Times New Roman"/>
          <w:b/>
          <w:bCs/>
          <w:color w:val="000000"/>
          <w:lang w:eastAsia="cs-CZ"/>
        </w:rPr>
        <w:tab/>
      </w:r>
      <w:r w:rsidR="00DD0330" w:rsidRPr="0097602E">
        <w:rPr>
          <w:rFonts w:eastAsia="Times New Roman"/>
          <w:b/>
          <w:bCs/>
          <w:color w:val="000000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0330" w:rsidRPr="0097602E">
        <w:rPr>
          <w:rFonts w:eastAsia="Times New Roman"/>
          <w:b/>
          <w:bCs/>
          <w:color w:val="000000"/>
          <w:lang w:eastAsia="cs-CZ"/>
        </w:rPr>
        <w:instrText xml:space="preserve"> FORMTEXT </w:instrText>
      </w:r>
      <w:r w:rsidR="00DD0330" w:rsidRPr="0097602E">
        <w:rPr>
          <w:rFonts w:eastAsia="Times New Roman"/>
          <w:b/>
          <w:bCs/>
          <w:color w:val="000000"/>
          <w:lang w:eastAsia="cs-CZ"/>
        </w:rPr>
      </w:r>
      <w:r w:rsidR="00DD0330" w:rsidRPr="0097602E">
        <w:rPr>
          <w:rFonts w:eastAsia="Times New Roman"/>
          <w:b/>
          <w:bCs/>
          <w:color w:val="000000"/>
          <w:lang w:eastAsia="cs-CZ"/>
        </w:rPr>
        <w:fldChar w:fldCharType="separate"/>
      </w:r>
      <w:r w:rsidR="00DD0330" w:rsidRPr="0097602E">
        <w:rPr>
          <w:rFonts w:eastAsia="Times New Roman"/>
          <w:b/>
          <w:bCs/>
          <w:noProof/>
          <w:color w:val="000000"/>
          <w:lang w:eastAsia="cs-CZ"/>
        </w:rPr>
        <w:t> </w:t>
      </w:r>
      <w:r w:rsidR="00DD0330" w:rsidRPr="0097602E">
        <w:rPr>
          <w:rFonts w:eastAsia="Times New Roman"/>
          <w:b/>
          <w:bCs/>
          <w:noProof/>
          <w:color w:val="000000"/>
          <w:lang w:eastAsia="cs-CZ"/>
        </w:rPr>
        <w:t> </w:t>
      </w:r>
      <w:r w:rsidR="00DD0330" w:rsidRPr="0097602E">
        <w:rPr>
          <w:rFonts w:eastAsia="Times New Roman"/>
          <w:b/>
          <w:bCs/>
          <w:noProof/>
          <w:color w:val="000000"/>
          <w:lang w:eastAsia="cs-CZ"/>
        </w:rPr>
        <w:t> </w:t>
      </w:r>
      <w:r w:rsidR="00DD0330" w:rsidRPr="0097602E">
        <w:rPr>
          <w:rFonts w:eastAsia="Times New Roman"/>
          <w:b/>
          <w:bCs/>
          <w:noProof/>
          <w:color w:val="000000"/>
          <w:lang w:eastAsia="cs-CZ"/>
        </w:rPr>
        <w:t> </w:t>
      </w:r>
      <w:r w:rsidR="00DD0330" w:rsidRPr="0097602E">
        <w:rPr>
          <w:rFonts w:eastAsia="Times New Roman"/>
          <w:b/>
          <w:bCs/>
          <w:noProof/>
          <w:color w:val="000000"/>
          <w:lang w:eastAsia="cs-CZ"/>
        </w:rPr>
        <w:t> </w:t>
      </w:r>
      <w:r w:rsidR="00DD0330" w:rsidRPr="0097602E">
        <w:rPr>
          <w:rFonts w:eastAsia="Times New Roman"/>
          <w:b/>
          <w:bCs/>
          <w:color w:val="000000"/>
          <w:lang w:eastAsia="cs-CZ"/>
        </w:rPr>
        <w:fldChar w:fldCharType="end"/>
      </w:r>
      <w:bookmarkEnd w:id="0"/>
    </w:p>
    <w:p w14:paraId="10D4C24C" w14:textId="2795ADAB" w:rsidR="00247F7C" w:rsidRPr="0097602E" w:rsidRDefault="00247F7C" w:rsidP="00247F7C">
      <w:pPr>
        <w:suppressAutoHyphens/>
        <w:ind w:firstLine="708"/>
        <w:rPr>
          <w:rFonts w:eastAsia="Times New Roman"/>
          <w:color w:val="000000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Sídlo: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="00A417F8" w:rsidRPr="0097602E">
        <w:rPr>
          <w:rFonts w:eastAsia="Times New Roman"/>
          <w:color w:val="000000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417F8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A417F8" w:rsidRPr="0097602E">
        <w:rPr>
          <w:rFonts w:eastAsia="Times New Roman"/>
          <w:color w:val="000000"/>
          <w:lang w:eastAsia="cs-CZ"/>
        </w:rPr>
      </w:r>
      <w:r w:rsidR="00A417F8" w:rsidRPr="0097602E">
        <w:rPr>
          <w:rFonts w:eastAsia="Times New Roman"/>
          <w:color w:val="000000"/>
          <w:lang w:eastAsia="cs-CZ"/>
        </w:rPr>
        <w:fldChar w:fldCharType="separate"/>
      </w:r>
      <w:r w:rsidR="00A417F8" w:rsidRPr="0097602E">
        <w:rPr>
          <w:rFonts w:eastAsia="Times New Roman"/>
          <w:noProof/>
          <w:color w:val="000000"/>
          <w:lang w:eastAsia="cs-CZ"/>
        </w:rPr>
        <w:t> </w:t>
      </w:r>
      <w:r w:rsidR="00A417F8" w:rsidRPr="0097602E">
        <w:rPr>
          <w:rFonts w:eastAsia="Times New Roman"/>
          <w:noProof/>
          <w:color w:val="000000"/>
          <w:lang w:eastAsia="cs-CZ"/>
        </w:rPr>
        <w:t> </w:t>
      </w:r>
      <w:r w:rsidR="00A417F8" w:rsidRPr="0097602E">
        <w:rPr>
          <w:rFonts w:eastAsia="Times New Roman"/>
          <w:noProof/>
          <w:color w:val="000000"/>
          <w:lang w:eastAsia="cs-CZ"/>
        </w:rPr>
        <w:t> </w:t>
      </w:r>
      <w:r w:rsidR="00A417F8" w:rsidRPr="0097602E">
        <w:rPr>
          <w:rFonts w:eastAsia="Times New Roman"/>
          <w:noProof/>
          <w:color w:val="000000"/>
          <w:lang w:eastAsia="cs-CZ"/>
        </w:rPr>
        <w:t> </w:t>
      </w:r>
      <w:r w:rsidR="00A417F8" w:rsidRPr="0097602E">
        <w:rPr>
          <w:rFonts w:eastAsia="Times New Roman"/>
          <w:noProof/>
          <w:color w:val="000000"/>
          <w:lang w:eastAsia="cs-CZ"/>
        </w:rPr>
        <w:t> </w:t>
      </w:r>
      <w:r w:rsidR="00A417F8" w:rsidRPr="0097602E">
        <w:rPr>
          <w:rFonts w:eastAsia="Times New Roman"/>
          <w:color w:val="000000"/>
          <w:lang w:eastAsia="cs-CZ"/>
        </w:rPr>
        <w:fldChar w:fldCharType="end"/>
      </w:r>
      <w:bookmarkEnd w:id="1"/>
    </w:p>
    <w:p w14:paraId="4D2EA192" w14:textId="52EC5ADA" w:rsidR="00247F7C" w:rsidRPr="0097602E" w:rsidRDefault="00247F7C" w:rsidP="00247F7C">
      <w:pPr>
        <w:suppressAutoHyphens/>
        <w:ind w:firstLine="708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Doručovací adresa:</w:t>
      </w:r>
      <w:r w:rsidRPr="0097602E">
        <w:rPr>
          <w:rFonts w:eastAsia="Times New Roman"/>
          <w:color w:val="000000"/>
          <w:lang w:eastAsia="cs-CZ"/>
        </w:rPr>
        <w:tab/>
      </w:r>
      <w:r w:rsidR="0097503D" w:rsidRPr="0097602E">
        <w:rPr>
          <w:rFonts w:eastAsia="Times New Roman"/>
          <w:color w:val="000000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7503D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97503D" w:rsidRPr="0097602E">
        <w:rPr>
          <w:rFonts w:eastAsia="Times New Roman"/>
          <w:color w:val="000000"/>
          <w:lang w:eastAsia="cs-CZ"/>
        </w:rPr>
      </w:r>
      <w:r w:rsidR="0097503D" w:rsidRPr="0097602E">
        <w:rPr>
          <w:rFonts w:eastAsia="Times New Roman"/>
          <w:color w:val="000000"/>
          <w:lang w:eastAsia="cs-CZ"/>
        </w:rPr>
        <w:fldChar w:fldCharType="separate"/>
      </w:r>
      <w:r w:rsidR="0097503D" w:rsidRPr="0097602E">
        <w:rPr>
          <w:rFonts w:eastAsia="Times New Roman"/>
          <w:noProof/>
          <w:color w:val="000000"/>
          <w:lang w:eastAsia="cs-CZ"/>
        </w:rPr>
        <w:t> </w:t>
      </w:r>
      <w:r w:rsidR="0097503D" w:rsidRPr="0097602E">
        <w:rPr>
          <w:rFonts w:eastAsia="Times New Roman"/>
          <w:noProof/>
          <w:color w:val="000000"/>
          <w:lang w:eastAsia="cs-CZ"/>
        </w:rPr>
        <w:t> </w:t>
      </w:r>
      <w:r w:rsidR="0097503D" w:rsidRPr="0097602E">
        <w:rPr>
          <w:rFonts w:eastAsia="Times New Roman"/>
          <w:noProof/>
          <w:color w:val="000000"/>
          <w:lang w:eastAsia="cs-CZ"/>
        </w:rPr>
        <w:t> </w:t>
      </w:r>
      <w:r w:rsidR="0097503D" w:rsidRPr="0097602E">
        <w:rPr>
          <w:rFonts w:eastAsia="Times New Roman"/>
          <w:noProof/>
          <w:color w:val="000000"/>
          <w:lang w:eastAsia="cs-CZ"/>
        </w:rPr>
        <w:t> </w:t>
      </w:r>
      <w:r w:rsidR="0097503D" w:rsidRPr="0097602E">
        <w:rPr>
          <w:rFonts w:eastAsia="Times New Roman"/>
          <w:noProof/>
          <w:color w:val="000000"/>
          <w:lang w:eastAsia="cs-CZ"/>
        </w:rPr>
        <w:t> </w:t>
      </w:r>
      <w:r w:rsidR="0097503D" w:rsidRPr="0097602E">
        <w:rPr>
          <w:rFonts w:eastAsia="Times New Roman"/>
          <w:color w:val="000000"/>
          <w:lang w:eastAsia="cs-CZ"/>
        </w:rPr>
        <w:fldChar w:fldCharType="end"/>
      </w:r>
      <w:bookmarkEnd w:id="2"/>
    </w:p>
    <w:p w14:paraId="10F92E37" w14:textId="2DC20499" w:rsidR="00247F7C" w:rsidRPr="0097602E" w:rsidRDefault="00247F7C" w:rsidP="00247F7C">
      <w:pPr>
        <w:suppressAutoHyphens/>
        <w:ind w:left="708" w:firstLine="1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 xml:space="preserve">zapsán v obchodním rejstříku vedeném </w:t>
      </w:r>
      <w:r w:rsidR="007A5FCC" w:rsidRPr="0097602E">
        <w:rPr>
          <w:rFonts w:eastAsia="Times New Roman"/>
          <w:color w:val="000000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A5FCC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7A5FCC" w:rsidRPr="0097602E">
        <w:rPr>
          <w:rFonts w:eastAsia="Times New Roman"/>
          <w:color w:val="000000"/>
          <w:lang w:eastAsia="cs-CZ"/>
        </w:rPr>
      </w:r>
      <w:r w:rsidR="007A5FCC" w:rsidRPr="0097602E">
        <w:rPr>
          <w:rFonts w:eastAsia="Times New Roman"/>
          <w:color w:val="000000"/>
          <w:lang w:eastAsia="cs-CZ"/>
        </w:rPr>
        <w:fldChar w:fldCharType="separate"/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color w:val="000000"/>
          <w:lang w:eastAsia="cs-CZ"/>
        </w:rPr>
        <w:fldChar w:fldCharType="end"/>
      </w:r>
      <w:bookmarkEnd w:id="3"/>
      <w:r w:rsidRPr="0097602E">
        <w:rPr>
          <w:rFonts w:eastAsia="Times New Roman"/>
          <w:color w:val="000000"/>
          <w:lang w:eastAsia="cs-CZ"/>
        </w:rPr>
        <w:t xml:space="preserve"> v oddíle </w:t>
      </w:r>
      <w:r w:rsidR="007A5FCC" w:rsidRPr="0097602E">
        <w:rPr>
          <w:rFonts w:eastAsia="Times New Roman"/>
          <w:color w:val="000000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A5FCC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7A5FCC" w:rsidRPr="0097602E">
        <w:rPr>
          <w:rFonts w:eastAsia="Times New Roman"/>
          <w:color w:val="000000"/>
          <w:lang w:eastAsia="cs-CZ"/>
        </w:rPr>
      </w:r>
      <w:r w:rsidR="007A5FCC" w:rsidRPr="0097602E">
        <w:rPr>
          <w:rFonts w:eastAsia="Times New Roman"/>
          <w:color w:val="000000"/>
          <w:lang w:eastAsia="cs-CZ"/>
        </w:rPr>
        <w:fldChar w:fldCharType="separate"/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color w:val="000000"/>
          <w:lang w:eastAsia="cs-CZ"/>
        </w:rPr>
        <w:fldChar w:fldCharType="end"/>
      </w:r>
      <w:bookmarkEnd w:id="4"/>
      <w:r w:rsidRPr="0097602E">
        <w:rPr>
          <w:rFonts w:eastAsia="Times New Roman"/>
          <w:color w:val="000000"/>
          <w:lang w:eastAsia="cs-CZ"/>
        </w:rPr>
        <w:t xml:space="preserve">, vložka </w:t>
      </w:r>
      <w:r w:rsidR="007A5FCC" w:rsidRPr="0097602E">
        <w:rPr>
          <w:rFonts w:eastAsia="Times New Roman"/>
          <w:color w:val="000000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A5FCC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7A5FCC" w:rsidRPr="0097602E">
        <w:rPr>
          <w:rFonts w:eastAsia="Times New Roman"/>
          <w:color w:val="000000"/>
          <w:lang w:eastAsia="cs-CZ"/>
        </w:rPr>
      </w:r>
      <w:r w:rsidR="007A5FCC" w:rsidRPr="0097602E">
        <w:rPr>
          <w:rFonts w:eastAsia="Times New Roman"/>
          <w:color w:val="000000"/>
          <w:lang w:eastAsia="cs-CZ"/>
        </w:rPr>
        <w:fldChar w:fldCharType="separate"/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noProof/>
          <w:color w:val="000000"/>
          <w:lang w:eastAsia="cs-CZ"/>
        </w:rPr>
        <w:t> </w:t>
      </w:r>
      <w:r w:rsidR="007A5FCC" w:rsidRPr="0097602E">
        <w:rPr>
          <w:rFonts w:eastAsia="Times New Roman"/>
          <w:color w:val="000000"/>
          <w:lang w:eastAsia="cs-CZ"/>
        </w:rPr>
        <w:fldChar w:fldCharType="end"/>
      </w:r>
      <w:bookmarkEnd w:id="5"/>
    </w:p>
    <w:p w14:paraId="426EB518" w14:textId="0059670B" w:rsidR="00247F7C" w:rsidRPr="0097602E" w:rsidRDefault="00247F7C" w:rsidP="00247F7C">
      <w:pPr>
        <w:suppressAutoHyphens/>
        <w:ind w:firstLine="708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Zastoupený: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="009A468C" w:rsidRPr="0097602E">
        <w:rPr>
          <w:rFonts w:eastAsia="Times New Roman"/>
          <w:color w:val="000000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9A468C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9A468C" w:rsidRPr="0097602E">
        <w:rPr>
          <w:rFonts w:eastAsia="Times New Roman"/>
          <w:color w:val="000000"/>
          <w:lang w:eastAsia="cs-CZ"/>
        </w:rPr>
      </w:r>
      <w:r w:rsidR="009A468C" w:rsidRPr="0097602E">
        <w:rPr>
          <w:rFonts w:eastAsia="Times New Roman"/>
          <w:color w:val="000000"/>
          <w:lang w:eastAsia="cs-CZ"/>
        </w:rPr>
        <w:fldChar w:fldCharType="separate"/>
      </w:r>
      <w:r w:rsidR="009A468C" w:rsidRPr="0097602E">
        <w:rPr>
          <w:rFonts w:eastAsia="Times New Roman"/>
          <w:noProof/>
          <w:color w:val="000000"/>
          <w:lang w:eastAsia="cs-CZ"/>
        </w:rPr>
        <w:t> </w:t>
      </w:r>
      <w:r w:rsidR="009A468C" w:rsidRPr="0097602E">
        <w:rPr>
          <w:rFonts w:eastAsia="Times New Roman"/>
          <w:noProof/>
          <w:color w:val="000000"/>
          <w:lang w:eastAsia="cs-CZ"/>
        </w:rPr>
        <w:t> </w:t>
      </w:r>
      <w:r w:rsidR="009A468C" w:rsidRPr="0097602E">
        <w:rPr>
          <w:rFonts w:eastAsia="Times New Roman"/>
          <w:noProof/>
          <w:color w:val="000000"/>
          <w:lang w:eastAsia="cs-CZ"/>
        </w:rPr>
        <w:t> </w:t>
      </w:r>
      <w:r w:rsidR="009A468C" w:rsidRPr="0097602E">
        <w:rPr>
          <w:rFonts w:eastAsia="Times New Roman"/>
          <w:noProof/>
          <w:color w:val="000000"/>
          <w:lang w:eastAsia="cs-CZ"/>
        </w:rPr>
        <w:t> </w:t>
      </w:r>
      <w:r w:rsidR="009A468C" w:rsidRPr="0097602E">
        <w:rPr>
          <w:rFonts w:eastAsia="Times New Roman"/>
          <w:noProof/>
          <w:color w:val="000000"/>
          <w:lang w:eastAsia="cs-CZ"/>
        </w:rPr>
        <w:t> </w:t>
      </w:r>
      <w:r w:rsidR="009A468C" w:rsidRPr="0097602E">
        <w:rPr>
          <w:rFonts w:eastAsia="Times New Roman"/>
          <w:color w:val="000000"/>
          <w:lang w:eastAsia="cs-CZ"/>
        </w:rPr>
        <w:fldChar w:fldCharType="end"/>
      </w:r>
      <w:bookmarkEnd w:id="6"/>
    </w:p>
    <w:p w14:paraId="2C262DA4" w14:textId="717A7D3A" w:rsidR="00247F7C" w:rsidRPr="0097602E" w:rsidRDefault="00247F7C" w:rsidP="00247F7C">
      <w:pPr>
        <w:suppressAutoHyphens/>
        <w:ind w:firstLine="708"/>
        <w:rPr>
          <w:rFonts w:eastAsia="Times New Roman"/>
          <w:lang w:eastAsia="cs-CZ"/>
        </w:rPr>
      </w:pPr>
      <w:r w:rsidRPr="0097602E">
        <w:rPr>
          <w:rFonts w:eastAsia="Times New Roman"/>
          <w:lang w:eastAsia="cs-CZ"/>
        </w:rPr>
        <w:t>I</w:t>
      </w:r>
      <w:r w:rsidRPr="0097602E">
        <w:rPr>
          <w:rFonts w:eastAsia="Times New Roman"/>
          <w:color w:val="000000"/>
          <w:lang w:eastAsia="cs-CZ"/>
        </w:rPr>
        <w:t>ČO: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="0095636A" w:rsidRPr="0097602E">
        <w:rPr>
          <w:rFonts w:eastAsia="Times New Roman"/>
          <w:color w:val="000000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95636A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95636A" w:rsidRPr="0097602E">
        <w:rPr>
          <w:rFonts w:eastAsia="Times New Roman"/>
          <w:color w:val="000000"/>
          <w:lang w:eastAsia="cs-CZ"/>
        </w:rPr>
      </w:r>
      <w:r w:rsidR="0095636A" w:rsidRPr="0097602E">
        <w:rPr>
          <w:rFonts w:eastAsia="Times New Roman"/>
          <w:color w:val="000000"/>
          <w:lang w:eastAsia="cs-CZ"/>
        </w:rPr>
        <w:fldChar w:fldCharType="separate"/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color w:val="000000"/>
          <w:lang w:eastAsia="cs-CZ"/>
        </w:rPr>
        <w:fldChar w:fldCharType="end"/>
      </w:r>
      <w:bookmarkEnd w:id="7"/>
    </w:p>
    <w:p w14:paraId="4FB1B0D6" w14:textId="69353896" w:rsidR="00247F7C" w:rsidRPr="0097602E" w:rsidRDefault="00247F7C" w:rsidP="00247F7C">
      <w:pPr>
        <w:suppressAutoHyphens/>
        <w:ind w:firstLine="708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DIČ: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="0095636A" w:rsidRPr="0097602E">
        <w:rPr>
          <w:rFonts w:eastAsia="Times New Roman"/>
          <w:color w:val="000000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95636A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95636A" w:rsidRPr="0097602E">
        <w:rPr>
          <w:rFonts w:eastAsia="Times New Roman"/>
          <w:color w:val="000000"/>
          <w:lang w:eastAsia="cs-CZ"/>
        </w:rPr>
      </w:r>
      <w:r w:rsidR="0095636A" w:rsidRPr="0097602E">
        <w:rPr>
          <w:rFonts w:eastAsia="Times New Roman"/>
          <w:color w:val="000000"/>
          <w:lang w:eastAsia="cs-CZ"/>
        </w:rPr>
        <w:fldChar w:fldCharType="separate"/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color w:val="000000"/>
          <w:lang w:eastAsia="cs-CZ"/>
        </w:rPr>
        <w:fldChar w:fldCharType="end"/>
      </w:r>
      <w:bookmarkEnd w:id="8"/>
    </w:p>
    <w:p w14:paraId="22E9C940" w14:textId="77777777" w:rsidR="0095636A" w:rsidRPr="0097602E" w:rsidRDefault="00247F7C" w:rsidP="0095636A">
      <w:pPr>
        <w:suppressAutoHyphens/>
        <w:ind w:firstLine="709"/>
        <w:rPr>
          <w:rFonts w:eastAsia="Times New Roman"/>
          <w:color w:val="000000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Bankovní spojení:</w:t>
      </w:r>
      <w:r w:rsidRPr="0097602E">
        <w:rPr>
          <w:rFonts w:eastAsia="Times New Roman"/>
          <w:color w:val="000000"/>
          <w:lang w:eastAsia="cs-CZ"/>
        </w:rPr>
        <w:tab/>
      </w:r>
      <w:r w:rsidR="0095636A" w:rsidRPr="0097602E">
        <w:rPr>
          <w:rFonts w:eastAsia="Times New Roman"/>
          <w:color w:val="000000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95636A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95636A" w:rsidRPr="0097602E">
        <w:rPr>
          <w:rFonts w:eastAsia="Times New Roman"/>
          <w:color w:val="000000"/>
          <w:lang w:eastAsia="cs-CZ"/>
        </w:rPr>
      </w:r>
      <w:r w:rsidR="0095636A" w:rsidRPr="0097602E">
        <w:rPr>
          <w:rFonts w:eastAsia="Times New Roman"/>
          <w:color w:val="000000"/>
          <w:lang w:eastAsia="cs-CZ"/>
        </w:rPr>
        <w:fldChar w:fldCharType="separate"/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noProof/>
          <w:color w:val="000000"/>
          <w:lang w:eastAsia="cs-CZ"/>
        </w:rPr>
        <w:t> </w:t>
      </w:r>
      <w:r w:rsidR="0095636A" w:rsidRPr="0097602E">
        <w:rPr>
          <w:rFonts w:eastAsia="Times New Roman"/>
          <w:color w:val="000000"/>
          <w:lang w:eastAsia="cs-CZ"/>
        </w:rPr>
        <w:fldChar w:fldCharType="end"/>
      </w:r>
      <w:bookmarkEnd w:id="9"/>
    </w:p>
    <w:p w14:paraId="39843560" w14:textId="39A8256C" w:rsidR="00247F7C" w:rsidRPr="0097602E" w:rsidRDefault="00247F7C" w:rsidP="0095636A">
      <w:pPr>
        <w:suppressAutoHyphens/>
        <w:ind w:firstLine="709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Číslo účtu: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="0090407F" w:rsidRPr="0097602E">
        <w:rPr>
          <w:rFonts w:eastAsia="Times New Roman"/>
          <w:color w:val="000000"/>
          <w:lang w:eastAsia="cs-CZ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90407F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90407F" w:rsidRPr="0097602E">
        <w:rPr>
          <w:rFonts w:eastAsia="Times New Roman"/>
          <w:color w:val="000000"/>
          <w:lang w:eastAsia="cs-CZ"/>
        </w:rPr>
      </w:r>
      <w:r w:rsidR="0090407F" w:rsidRPr="0097602E">
        <w:rPr>
          <w:rFonts w:eastAsia="Times New Roman"/>
          <w:color w:val="000000"/>
          <w:lang w:eastAsia="cs-CZ"/>
        </w:rPr>
        <w:fldChar w:fldCharType="separate"/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color w:val="000000"/>
          <w:lang w:eastAsia="cs-CZ"/>
        </w:rPr>
        <w:fldChar w:fldCharType="end"/>
      </w:r>
      <w:bookmarkEnd w:id="10"/>
    </w:p>
    <w:p w14:paraId="2000795F" w14:textId="7D71FD08" w:rsidR="00247F7C" w:rsidRPr="0097602E" w:rsidRDefault="00247F7C" w:rsidP="00247F7C">
      <w:pPr>
        <w:suppressAutoHyphens/>
        <w:ind w:firstLine="720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Tel. kontakt: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="0090407F" w:rsidRPr="0097602E">
        <w:rPr>
          <w:rFonts w:eastAsia="Times New Roman"/>
          <w:color w:val="000000"/>
          <w:lang w:eastAsia="cs-CZ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90407F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90407F" w:rsidRPr="0097602E">
        <w:rPr>
          <w:rFonts w:eastAsia="Times New Roman"/>
          <w:color w:val="000000"/>
          <w:lang w:eastAsia="cs-CZ"/>
        </w:rPr>
      </w:r>
      <w:r w:rsidR="0090407F" w:rsidRPr="0097602E">
        <w:rPr>
          <w:rFonts w:eastAsia="Times New Roman"/>
          <w:color w:val="000000"/>
          <w:lang w:eastAsia="cs-CZ"/>
        </w:rPr>
        <w:fldChar w:fldCharType="separate"/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noProof/>
          <w:color w:val="000000"/>
          <w:lang w:eastAsia="cs-CZ"/>
        </w:rPr>
        <w:t> </w:t>
      </w:r>
      <w:r w:rsidR="0090407F" w:rsidRPr="0097602E">
        <w:rPr>
          <w:rFonts w:eastAsia="Times New Roman"/>
          <w:color w:val="000000"/>
          <w:lang w:eastAsia="cs-CZ"/>
        </w:rPr>
        <w:fldChar w:fldCharType="end"/>
      </w:r>
      <w:bookmarkEnd w:id="11"/>
    </w:p>
    <w:p w14:paraId="4D3CEEA7" w14:textId="1FC70805" w:rsidR="00247F7C" w:rsidRPr="0097602E" w:rsidRDefault="00247F7C" w:rsidP="00247F7C">
      <w:pPr>
        <w:suppressAutoHyphens/>
        <w:ind w:left="720"/>
        <w:rPr>
          <w:rFonts w:eastAsia="Times New Roman"/>
          <w:color w:val="000000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E-mail:</w:t>
      </w:r>
      <w:r w:rsidRPr="0097602E">
        <w:rPr>
          <w:rFonts w:eastAsia="Times New Roman"/>
          <w:color w:val="000000"/>
          <w:lang w:eastAsia="cs-CZ"/>
        </w:rPr>
        <w:tab/>
      </w:r>
      <w:r w:rsidRPr="0097602E">
        <w:rPr>
          <w:rFonts w:eastAsia="Times New Roman"/>
          <w:color w:val="000000"/>
          <w:lang w:eastAsia="cs-CZ"/>
        </w:rPr>
        <w:tab/>
      </w:r>
      <w:r w:rsidR="00864359" w:rsidRPr="0097602E">
        <w:rPr>
          <w:rFonts w:eastAsia="Times New Roman"/>
          <w:color w:val="000000"/>
          <w:lang w:eastAsia="cs-CZ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864359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864359" w:rsidRPr="0097602E">
        <w:rPr>
          <w:rFonts w:eastAsia="Times New Roman"/>
          <w:color w:val="000000"/>
          <w:lang w:eastAsia="cs-CZ"/>
        </w:rPr>
      </w:r>
      <w:r w:rsidR="00864359" w:rsidRPr="0097602E">
        <w:rPr>
          <w:rFonts w:eastAsia="Times New Roman"/>
          <w:color w:val="000000"/>
          <w:lang w:eastAsia="cs-CZ"/>
        </w:rPr>
        <w:fldChar w:fldCharType="separate"/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color w:val="000000"/>
          <w:lang w:eastAsia="cs-CZ"/>
        </w:rPr>
        <w:fldChar w:fldCharType="end"/>
      </w:r>
      <w:bookmarkEnd w:id="12"/>
    </w:p>
    <w:p w14:paraId="4AF17C6A" w14:textId="0AB3A7AE" w:rsidR="00247F7C" w:rsidRPr="0097602E" w:rsidRDefault="00247F7C" w:rsidP="00A425E3">
      <w:pPr>
        <w:suppressAutoHyphens/>
        <w:ind w:left="720"/>
        <w:rPr>
          <w:rFonts w:eastAsia="Times New Roman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ID datové schránky:</w:t>
      </w:r>
      <w:r w:rsidRPr="0097602E">
        <w:rPr>
          <w:rFonts w:eastAsia="Times New Roman"/>
          <w:color w:val="000000"/>
          <w:lang w:eastAsia="cs-CZ"/>
        </w:rPr>
        <w:tab/>
      </w:r>
      <w:r w:rsidR="00864359" w:rsidRPr="0097602E">
        <w:rPr>
          <w:rFonts w:eastAsia="Times New Roman"/>
          <w:color w:val="000000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864359" w:rsidRPr="0097602E">
        <w:rPr>
          <w:rFonts w:eastAsia="Times New Roman"/>
          <w:color w:val="000000"/>
          <w:lang w:eastAsia="cs-CZ"/>
        </w:rPr>
        <w:instrText xml:space="preserve"> FORMTEXT </w:instrText>
      </w:r>
      <w:r w:rsidR="00864359" w:rsidRPr="0097602E">
        <w:rPr>
          <w:rFonts w:eastAsia="Times New Roman"/>
          <w:color w:val="000000"/>
          <w:lang w:eastAsia="cs-CZ"/>
        </w:rPr>
      </w:r>
      <w:r w:rsidR="00864359" w:rsidRPr="0097602E">
        <w:rPr>
          <w:rFonts w:eastAsia="Times New Roman"/>
          <w:color w:val="000000"/>
          <w:lang w:eastAsia="cs-CZ"/>
        </w:rPr>
        <w:fldChar w:fldCharType="separate"/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noProof/>
          <w:color w:val="000000"/>
          <w:lang w:eastAsia="cs-CZ"/>
        </w:rPr>
        <w:t> </w:t>
      </w:r>
      <w:r w:rsidR="00864359" w:rsidRPr="0097602E">
        <w:rPr>
          <w:rFonts w:eastAsia="Times New Roman"/>
          <w:color w:val="000000"/>
          <w:lang w:eastAsia="cs-CZ"/>
        </w:rPr>
        <w:fldChar w:fldCharType="end"/>
      </w:r>
      <w:bookmarkEnd w:id="13"/>
    </w:p>
    <w:p w14:paraId="2D3EC6B3" w14:textId="77777777" w:rsidR="00247F7C" w:rsidRPr="0097602E" w:rsidRDefault="00247F7C" w:rsidP="00A425E3">
      <w:pPr>
        <w:suppressAutoHyphens/>
        <w:spacing w:before="120"/>
        <w:ind w:left="709"/>
        <w:rPr>
          <w:rFonts w:eastAsia="Times New Roman"/>
          <w:color w:val="000000"/>
          <w:lang w:eastAsia="cs-CZ"/>
        </w:rPr>
      </w:pPr>
      <w:r w:rsidRPr="0097602E">
        <w:rPr>
          <w:rFonts w:eastAsia="Times New Roman"/>
          <w:color w:val="000000"/>
          <w:lang w:eastAsia="cs-CZ"/>
        </w:rPr>
        <w:t>Ve věcech technických jsou oprávněni jednat:</w:t>
      </w:r>
    </w:p>
    <w:p w14:paraId="5C5992D9" w14:textId="7B8AD6E9" w:rsidR="00247F7C" w:rsidRPr="0097602E" w:rsidRDefault="00305564" w:rsidP="00247F7C">
      <w:pPr>
        <w:pStyle w:val="Odstavecseseznamem"/>
        <w:numPr>
          <w:ilvl w:val="0"/>
          <w:numId w:val="21"/>
        </w:numPr>
        <w:suppressAutoHyphens/>
        <w:spacing w:befor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</w:t>
      </w:r>
      <w:r w:rsidR="00247F7C" w:rsidRPr="00976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edoucí týmu</w:t>
      </w:r>
      <w:r w:rsidR="00247F7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9A468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9A468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FORMTEXT </w:instrText>
      </w:r>
      <w:r w:rsidR="009A468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="009A468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="009A468C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A468C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A468C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A468C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A468C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A468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bookmarkEnd w:id="14"/>
      <w:r w:rsidR="00247F7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tel</w:t>
      </w:r>
      <w:r w:rsidR="00247F7C" w:rsidRPr="0097602E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="00961E8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961E8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FORMTEXT </w:instrText>
      </w:r>
      <w:r w:rsidR="00961E8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="00961E8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="00961E8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61E8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61E8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61E8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61E8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961E8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bookmarkEnd w:id="15"/>
      <w:r w:rsidR="00247F7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e-mail: </w:t>
      </w:r>
      <w:r w:rsidR="00694787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694787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FORMTEXT </w:instrText>
      </w:r>
      <w:r w:rsidR="00694787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="00694787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="00694787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694787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694787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694787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694787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694787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bookmarkEnd w:id="16"/>
    </w:p>
    <w:p w14:paraId="73637628" w14:textId="3A21853B" w:rsidR="00247F7C" w:rsidRPr="0097602E" w:rsidRDefault="00305564" w:rsidP="00247F7C">
      <w:pPr>
        <w:pStyle w:val="Odstavecseseznamem"/>
        <w:numPr>
          <w:ilvl w:val="0"/>
          <w:numId w:val="21"/>
        </w:numPr>
        <w:suppressAutoHyphens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47F7C" w:rsidRPr="0097602E">
        <w:rPr>
          <w:rFonts w:ascii="Times New Roman" w:hAnsi="Times New Roman" w:cs="Times New Roman"/>
          <w:b/>
          <w:bCs/>
          <w:sz w:val="24"/>
          <w:szCs w:val="24"/>
        </w:rPr>
        <w:t xml:space="preserve">ývojář webu a aplikace: </w:t>
      </w:r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FORMTEXT </w:instrText>
      </w:r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bookmarkEnd w:id="17"/>
      <w:r w:rsidR="00247F7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tel.:</w:t>
      </w:r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FORMTEXT </w:instrText>
      </w:r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4B7E75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bookmarkEnd w:id="18"/>
      <w:r w:rsidR="00247F7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e-mail: </w: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FORMTEXT </w:instrTex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bookmarkEnd w:id="19"/>
    </w:p>
    <w:p w14:paraId="50FF2C64" w14:textId="755FEE26" w:rsidR="00247F7C" w:rsidRPr="00A425E3" w:rsidRDefault="00305564" w:rsidP="00A425E3">
      <w:pPr>
        <w:pStyle w:val="Odstavecseseznamem"/>
        <w:numPr>
          <w:ilvl w:val="0"/>
          <w:numId w:val="21"/>
        </w:numPr>
        <w:suppressAutoHyphens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47F7C" w:rsidRPr="0097602E">
        <w:rPr>
          <w:rFonts w:ascii="Times New Roman" w:hAnsi="Times New Roman" w:cs="Times New Roman"/>
          <w:b/>
          <w:bCs/>
          <w:sz w:val="24"/>
          <w:szCs w:val="24"/>
        </w:rPr>
        <w:t xml:space="preserve">pecialista sociálních sítí: </w: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FORMTEXT </w:instrTex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bookmarkEnd w:id="20"/>
      <w:r w:rsidR="00247F7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tel</w:t>
      </w:r>
      <w:r w:rsidR="00247F7C" w:rsidRPr="0097602E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FORMTEXT </w:instrTex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D2039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bookmarkEnd w:id="21"/>
      <w:r w:rsidR="00247F7C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e-mail: </w:t>
      </w:r>
      <w:r w:rsidR="002C69A1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2C69A1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instrText xml:space="preserve"> FORMTEXT </w:instrText>
      </w:r>
      <w:r w:rsidR="002C69A1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r>
      <w:r w:rsidR="002C69A1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separate"/>
      </w:r>
      <w:r w:rsidR="002C69A1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C69A1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C69A1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C69A1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C69A1" w:rsidRPr="009760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> </w:t>
      </w:r>
      <w:r w:rsidR="002C69A1" w:rsidRPr="009760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fldChar w:fldCharType="end"/>
      </w:r>
      <w:bookmarkEnd w:id="22"/>
    </w:p>
    <w:p w14:paraId="64BE3951" w14:textId="51D8BF1A" w:rsidR="00247F7C" w:rsidRPr="0097602E" w:rsidRDefault="00247F7C" w:rsidP="00A425E3">
      <w:pPr>
        <w:tabs>
          <w:tab w:val="left" w:pos="3240"/>
        </w:tabs>
        <w:suppressAutoHyphens/>
        <w:overflowPunct w:val="0"/>
        <w:autoSpaceDE w:val="0"/>
        <w:spacing w:before="120" w:line="276" w:lineRule="auto"/>
        <w:ind w:left="709"/>
        <w:textAlignment w:val="baseline"/>
        <w:rPr>
          <w:rFonts w:eastAsia="Times New Roman"/>
          <w:lang w:eastAsia="ar-SA"/>
        </w:rPr>
      </w:pPr>
      <w:r w:rsidRPr="0097602E">
        <w:rPr>
          <w:rFonts w:eastAsia="Times New Roman"/>
          <w:lang w:eastAsia="ar-SA"/>
        </w:rPr>
        <w:t>(dále jen „</w:t>
      </w:r>
      <w:r w:rsidR="002829A5" w:rsidRPr="0097602E">
        <w:rPr>
          <w:rFonts w:eastAsia="Times New Roman"/>
          <w:lang w:eastAsia="ar-SA"/>
        </w:rPr>
        <w:t>poskytovatel</w:t>
      </w:r>
      <w:r w:rsidRPr="0097602E">
        <w:rPr>
          <w:rFonts w:eastAsia="Times New Roman"/>
          <w:lang w:eastAsia="ar-SA"/>
        </w:rPr>
        <w:t>“)</w:t>
      </w:r>
    </w:p>
    <w:p w14:paraId="70A9D7CD" w14:textId="77777777" w:rsidR="00247F7C" w:rsidRPr="0097602E" w:rsidRDefault="00247F7C" w:rsidP="00247F7C">
      <w:pPr>
        <w:pStyle w:val="Nadpis5"/>
        <w:rPr>
          <w:rFonts w:cs="Times New Roman"/>
          <w:szCs w:val="24"/>
        </w:rPr>
      </w:pPr>
    </w:p>
    <w:p w14:paraId="3EC8CB95" w14:textId="138C7B51" w:rsidR="00247F7C" w:rsidRPr="0097602E" w:rsidRDefault="003734A1" w:rsidP="00247F7C">
      <w:pPr>
        <w:pStyle w:val="Nadpis4"/>
        <w:rPr>
          <w:bCs/>
          <w:szCs w:val="24"/>
        </w:rPr>
      </w:pPr>
      <w:r w:rsidRPr="0097602E">
        <w:rPr>
          <w:szCs w:val="24"/>
        </w:rPr>
        <w:t>Ú</w:t>
      </w:r>
      <w:r w:rsidR="00247F7C" w:rsidRPr="0097602E">
        <w:rPr>
          <w:szCs w:val="24"/>
        </w:rPr>
        <w:t>čel smlouvy</w:t>
      </w:r>
      <w:r w:rsidRPr="0097602E">
        <w:rPr>
          <w:szCs w:val="24"/>
        </w:rPr>
        <w:t xml:space="preserve"> a prohlášení stran</w:t>
      </w:r>
    </w:p>
    <w:p w14:paraId="3836F390" w14:textId="53EEB8F5" w:rsidR="00247F7C" w:rsidRPr="0097602E" w:rsidRDefault="009A74C3" w:rsidP="00247F7C">
      <w:pPr>
        <w:numPr>
          <w:ilvl w:val="0"/>
          <w:numId w:val="10"/>
        </w:numPr>
        <w:tabs>
          <w:tab w:val="num" w:pos="284"/>
        </w:tabs>
        <w:spacing w:before="120"/>
        <w:ind w:left="284" w:hanging="284"/>
        <w:jc w:val="both"/>
        <w:rPr>
          <w:i/>
          <w:iCs/>
          <w:snapToGrid w:val="0"/>
          <w:color w:val="0000FF"/>
        </w:rPr>
      </w:pPr>
      <w:r w:rsidRPr="0097602E">
        <w:rPr>
          <w:snapToGrid w:val="0"/>
        </w:rPr>
        <w:t>Tato smlouva se uzavírá za účelem zajištění kontinuální správy a rozvoje digitální infrastruktury objednatele (webové stránky, mobilní aplikace)</w:t>
      </w:r>
      <w:r w:rsidR="00A522E6" w:rsidRPr="0097602E">
        <w:rPr>
          <w:snapToGrid w:val="0"/>
        </w:rPr>
        <w:t>,</w:t>
      </w:r>
      <w:r w:rsidRPr="0097602E">
        <w:rPr>
          <w:snapToGrid w:val="0"/>
        </w:rPr>
        <w:t xml:space="preserve"> a </w:t>
      </w:r>
      <w:r w:rsidR="00A522E6" w:rsidRPr="0097602E">
        <w:rPr>
          <w:snapToGrid w:val="0"/>
        </w:rPr>
        <w:t xml:space="preserve">rovněž </w:t>
      </w:r>
      <w:r w:rsidRPr="0097602E">
        <w:rPr>
          <w:snapToGrid w:val="0"/>
        </w:rPr>
        <w:t>zajištění komplexních marketingových služeb na sociálních sítích</w:t>
      </w:r>
      <w:r w:rsidR="00247F7C" w:rsidRPr="0097602E">
        <w:rPr>
          <w:snapToGrid w:val="0"/>
        </w:rPr>
        <w:t>.</w:t>
      </w:r>
    </w:p>
    <w:p w14:paraId="1DEAFA02" w14:textId="4F442D6F" w:rsidR="005D5FEF" w:rsidRPr="0097602E" w:rsidRDefault="005D5FEF" w:rsidP="00247F7C">
      <w:pPr>
        <w:numPr>
          <w:ilvl w:val="0"/>
          <w:numId w:val="10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97602E">
        <w:rPr>
          <w:snapToGrid w:val="0"/>
        </w:rPr>
        <w:t xml:space="preserve">Účelem </w:t>
      </w:r>
      <w:r w:rsidR="00653144" w:rsidRPr="0097602E">
        <w:rPr>
          <w:snapToGrid w:val="0"/>
        </w:rPr>
        <w:t xml:space="preserve">poskytování služeb </w:t>
      </w:r>
      <w:r w:rsidRPr="0097602E">
        <w:rPr>
          <w:snapToGrid w:val="0"/>
        </w:rPr>
        <w:t>je budování pozitivní image a informační servis pro veřejnost v</w:t>
      </w:r>
      <w:r w:rsidR="00AE2BAD">
        <w:rPr>
          <w:snapToGrid w:val="0"/>
        </w:rPr>
        <w:t> </w:t>
      </w:r>
      <w:r w:rsidRPr="0097602E">
        <w:rPr>
          <w:snapToGrid w:val="0"/>
        </w:rPr>
        <w:t>souvislosti s akcemi pořádanými MČ Brno-střed (Vánoce Brno, Trhy na Zelňáku, Slavnosti Brno)</w:t>
      </w:r>
      <w:r w:rsidR="00185C54">
        <w:rPr>
          <w:snapToGrid w:val="0"/>
        </w:rPr>
        <w:t>.</w:t>
      </w:r>
    </w:p>
    <w:p w14:paraId="09D4B779" w14:textId="77777777" w:rsidR="00653144" w:rsidRPr="0097602E" w:rsidRDefault="00653144" w:rsidP="00653144">
      <w:pPr>
        <w:numPr>
          <w:ilvl w:val="0"/>
          <w:numId w:val="10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97602E">
        <w:rPr>
          <w:snapToGrid w:val="0"/>
        </w:rPr>
        <w:lastRenderedPageBreak/>
        <w:t>Poskytovatel prohlašuje, že disponuje odbornou kvalifikací, technickým zázemím a týmem specialistů nezbytným pro řádné plnění služeb dle této smlouvy a Přílohy č. 1.</w:t>
      </w:r>
    </w:p>
    <w:p w14:paraId="6B052E49" w14:textId="47E726CF" w:rsidR="00247F7C" w:rsidRPr="0097602E" w:rsidRDefault="002829A5" w:rsidP="00247F7C">
      <w:pPr>
        <w:numPr>
          <w:ilvl w:val="0"/>
          <w:numId w:val="10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97602E">
        <w:rPr>
          <w:snapToGrid w:val="0"/>
        </w:rPr>
        <w:t>Poskytovatel</w:t>
      </w:r>
      <w:r w:rsidR="00247F7C" w:rsidRPr="0097602E">
        <w:rPr>
          <w:snapToGrid w:val="0"/>
        </w:rPr>
        <w:t xml:space="preserve"> byl vybrán k plnění dle této smlouvy ve výběrovém řízení veřejné zakázky malého rozsahu zadávané pod názvem „</w:t>
      </w:r>
      <w:r w:rsidR="005A0DBD" w:rsidRPr="0097602E">
        <w:rPr>
          <w:snapToGrid w:val="0"/>
        </w:rPr>
        <w:t>Správa webových stránek, sociálních sítí a mobilní aplikace pro MČ Brno-střed</w:t>
      </w:r>
      <w:r w:rsidR="00247F7C" w:rsidRPr="0097602E">
        <w:rPr>
          <w:snapToGrid w:val="0"/>
        </w:rPr>
        <w:t xml:space="preserve">“, ve kterém podal svoji nabídku, </w:t>
      </w:r>
      <w:r w:rsidR="005A0DBD" w:rsidRPr="0097602E">
        <w:rPr>
          <w:snapToGrid w:val="0"/>
        </w:rPr>
        <w:t xml:space="preserve">a ta </w:t>
      </w:r>
      <w:r w:rsidR="00247F7C" w:rsidRPr="0097602E">
        <w:rPr>
          <w:snapToGrid w:val="0"/>
        </w:rPr>
        <w:t>byla objednatelem coby zadavatelem vyhodnocena jako nejvýhodnější.</w:t>
      </w:r>
    </w:p>
    <w:p w14:paraId="40CD95A3" w14:textId="77777777" w:rsidR="00247F7C" w:rsidRPr="0097602E" w:rsidRDefault="00247F7C" w:rsidP="00247F7C">
      <w:pPr>
        <w:pStyle w:val="Nadpis5"/>
      </w:pPr>
      <w:r w:rsidRPr="0097602E">
        <w:t xml:space="preserve"> </w:t>
      </w:r>
    </w:p>
    <w:p w14:paraId="29F27671" w14:textId="77777777" w:rsidR="00247F7C" w:rsidRPr="0097602E" w:rsidRDefault="00247F7C" w:rsidP="00247F7C">
      <w:pPr>
        <w:pStyle w:val="Nadpis4"/>
      </w:pPr>
      <w:r w:rsidRPr="0097602E">
        <w:t>Předmět smlouvy</w:t>
      </w:r>
    </w:p>
    <w:p w14:paraId="6444DE63" w14:textId="2ED3EB10" w:rsidR="00E36BB3" w:rsidRPr="0097602E" w:rsidRDefault="00027ED9" w:rsidP="00247F7C">
      <w:pPr>
        <w:pStyle w:val="Odstavecseseznamem"/>
        <w:numPr>
          <w:ilvl w:val="0"/>
          <w:numId w:val="2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  <w:lang w:eastAsia="cs-CZ"/>
        </w:rPr>
      </w:pPr>
      <w:r w:rsidRPr="0097602E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Poskytovatel se zavazuje poskytovat Objednateli služby </w:t>
      </w:r>
      <w:r w:rsidR="00E36BB3" w:rsidRPr="0097602E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definované touto smlouvou a objednatel se zavazuje platit mu za to sjednanou cenu</w:t>
      </w:r>
      <w:r w:rsidR="00BC206A" w:rsidRPr="0097602E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.</w:t>
      </w:r>
      <w:r w:rsidRPr="0097602E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</w:p>
    <w:p w14:paraId="6DFA5ACD" w14:textId="13CBC77B" w:rsidR="00247F7C" w:rsidRPr="00F4435B" w:rsidRDefault="00F4435B" w:rsidP="00F4435B">
      <w:pPr>
        <w:pStyle w:val="Odstavecseseznamem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eastAsia="cs-CZ"/>
        </w:rPr>
      </w:pPr>
      <w:r w:rsidRPr="00281293">
        <w:rPr>
          <w:rFonts w:ascii="Times New Roman" w:hAnsi="Times New Roman" w:cs="Times New Roman"/>
          <w:sz w:val="24"/>
          <w:szCs w:val="24"/>
          <w:lang w:eastAsia="cs-CZ"/>
        </w:rPr>
        <w:t xml:space="preserve">Předmětem této smlouvy je poskytování služeb </w:t>
      </w:r>
      <w:r w:rsidR="00547999">
        <w:rPr>
          <w:rFonts w:ascii="Times New Roman" w:hAnsi="Times New Roman" w:cs="Times New Roman"/>
          <w:sz w:val="24"/>
          <w:szCs w:val="24"/>
          <w:lang w:eastAsia="cs-CZ"/>
        </w:rPr>
        <w:t xml:space="preserve">zejména </w:t>
      </w:r>
      <w:r w:rsidRPr="00281293">
        <w:rPr>
          <w:rFonts w:ascii="Times New Roman" w:hAnsi="Times New Roman" w:cs="Times New Roman"/>
          <w:sz w:val="24"/>
          <w:szCs w:val="24"/>
          <w:lang w:eastAsia="cs-CZ"/>
        </w:rPr>
        <w:t>v následujících oblastech:</w:t>
      </w:r>
    </w:p>
    <w:p w14:paraId="387A6AFA" w14:textId="77777777" w:rsidR="00247F7C" w:rsidRPr="00EA1242" w:rsidRDefault="00247F7C" w:rsidP="00247F7C">
      <w:pPr>
        <w:pStyle w:val="Odstavecseseznamem"/>
        <w:numPr>
          <w:ilvl w:val="0"/>
          <w:numId w:val="13"/>
        </w:numPr>
        <w:spacing w:before="0"/>
        <w:outlineLvl w:val="0"/>
        <w:rPr>
          <w:rFonts w:ascii="Times New Roman" w:hAnsi="Times New Roman" w:cs="Times New Roman"/>
          <w:sz w:val="24"/>
          <w:szCs w:val="24"/>
        </w:rPr>
      </w:pPr>
      <w:r w:rsidRPr="00EA1242">
        <w:rPr>
          <w:rFonts w:ascii="Times New Roman" w:hAnsi="Times New Roman" w:cs="Times New Roman"/>
          <w:b/>
          <w:bCs/>
          <w:sz w:val="24"/>
          <w:szCs w:val="24"/>
          <w:u w:val="single"/>
        </w:rPr>
        <w:t>Webové</w:t>
      </w:r>
      <w:r w:rsidRPr="00EA1242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stránky</w:t>
      </w:r>
    </w:p>
    <w:p w14:paraId="2730B3A7" w14:textId="637600EE" w:rsidR="00155492" w:rsidRPr="00155492" w:rsidRDefault="00155492" w:rsidP="00155492">
      <w:pPr>
        <w:pStyle w:val="Zkladntext"/>
        <w:widowControl w:val="0"/>
        <w:numPr>
          <w:ilvl w:val="0"/>
          <w:numId w:val="36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Zahrnuje </w:t>
      </w:r>
      <w:r w:rsidR="00547999">
        <w:rPr>
          <w:sz w:val="24"/>
          <w:szCs w:val="24"/>
        </w:rPr>
        <w:t>především</w:t>
      </w:r>
      <w:r w:rsidR="005B1A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správu a rozvoj webových stránek, </w:t>
      </w:r>
      <w:r w:rsidRPr="00155492">
        <w:rPr>
          <w:sz w:val="24"/>
          <w:szCs w:val="24"/>
        </w:rPr>
        <w:t xml:space="preserve">technickou údržbu, aktualizace systému </w:t>
      </w:r>
      <w:proofErr w:type="spellStart"/>
      <w:r w:rsidRPr="00155492">
        <w:rPr>
          <w:sz w:val="24"/>
          <w:szCs w:val="24"/>
        </w:rPr>
        <w:t>WordPress</w:t>
      </w:r>
      <w:proofErr w:type="spellEnd"/>
      <w:r w:rsidRPr="00155492">
        <w:rPr>
          <w:sz w:val="24"/>
          <w:szCs w:val="24"/>
        </w:rPr>
        <w:t>, správu licencí, pročišťování kódů, úpravy obsahu a</w:t>
      </w:r>
      <w:r w:rsidR="00987711">
        <w:rPr>
          <w:sz w:val="24"/>
          <w:szCs w:val="24"/>
        </w:rPr>
        <w:t> </w:t>
      </w:r>
      <w:r w:rsidRPr="00155492">
        <w:rPr>
          <w:sz w:val="24"/>
          <w:szCs w:val="24"/>
        </w:rPr>
        <w:t>vývoj nových funkčních sekcí (např. interaktivní mapy)</w:t>
      </w:r>
    </w:p>
    <w:p w14:paraId="3FE38F24" w14:textId="53C4D00A" w:rsidR="00247F7C" w:rsidRPr="00987711" w:rsidRDefault="000D4FCF" w:rsidP="00F06C53">
      <w:pPr>
        <w:pStyle w:val="Zkladntext"/>
        <w:widowControl w:val="0"/>
        <w:numPr>
          <w:ilvl w:val="0"/>
          <w:numId w:val="36"/>
        </w:numPr>
        <w:spacing w:before="0" w:after="120"/>
        <w:rPr>
          <w:sz w:val="24"/>
          <w:szCs w:val="24"/>
        </w:rPr>
      </w:pPr>
      <w:r w:rsidRPr="00987711">
        <w:rPr>
          <w:sz w:val="24"/>
          <w:szCs w:val="24"/>
        </w:rPr>
        <w:t>Týká se webů</w:t>
      </w:r>
      <w:r w:rsidR="00247F7C" w:rsidRPr="00987711">
        <w:rPr>
          <w:sz w:val="24"/>
          <w:szCs w:val="24"/>
        </w:rPr>
        <w:t xml:space="preserve"> </w:t>
      </w:r>
      <w:hyperlink r:id="rId7" w:history="1">
        <w:r w:rsidR="00247F7C" w:rsidRPr="00987711">
          <w:rPr>
            <w:rStyle w:val="Hypertextovodkaz"/>
            <w:sz w:val="24"/>
            <w:szCs w:val="24"/>
          </w:rPr>
          <w:t>www.vanocebrno.cz</w:t>
        </w:r>
      </w:hyperlink>
      <w:r w:rsidR="00247F7C" w:rsidRPr="00987711">
        <w:rPr>
          <w:sz w:val="24"/>
          <w:szCs w:val="24"/>
        </w:rPr>
        <w:t xml:space="preserve">, </w:t>
      </w:r>
      <w:hyperlink r:id="rId8" w:history="1">
        <w:r w:rsidR="00247F7C" w:rsidRPr="00987711">
          <w:rPr>
            <w:rStyle w:val="Hypertextovodkaz"/>
            <w:sz w:val="24"/>
            <w:szCs w:val="24"/>
          </w:rPr>
          <w:t>www.slavnostibrno.cz</w:t>
        </w:r>
      </w:hyperlink>
      <w:r w:rsidRPr="00987711">
        <w:rPr>
          <w:sz w:val="24"/>
          <w:szCs w:val="24"/>
        </w:rPr>
        <w:t xml:space="preserve"> a </w:t>
      </w:r>
      <w:hyperlink r:id="rId9" w:history="1">
        <w:r w:rsidRPr="00987711">
          <w:rPr>
            <w:rStyle w:val="Hypertextovodkaz"/>
            <w:sz w:val="24"/>
            <w:szCs w:val="24"/>
          </w:rPr>
          <w:t>www.trhynazelnaku.cz</w:t>
        </w:r>
      </w:hyperlink>
      <w:r w:rsidR="00247F7C" w:rsidRPr="00987711">
        <w:rPr>
          <w:sz w:val="24"/>
          <w:szCs w:val="24"/>
        </w:rPr>
        <w:t xml:space="preserve">) </w:t>
      </w:r>
    </w:p>
    <w:p w14:paraId="17F723AF" w14:textId="77777777" w:rsidR="00247F7C" w:rsidRPr="00EA1242" w:rsidRDefault="00247F7C" w:rsidP="00247F7C">
      <w:pPr>
        <w:pStyle w:val="Zkladntext"/>
        <w:widowControl w:val="0"/>
        <w:numPr>
          <w:ilvl w:val="0"/>
          <w:numId w:val="13"/>
        </w:numPr>
        <w:spacing w:before="0" w:after="120"/>
        <w:rPr>
          <w:sz w:val="24"/>
          <w:szCs w:val="24"/>
        </w:rPr>
      </w:pPr>
      <w:r w:rsidRPr="00EA1242">
        <w:rPr>
          <w:b/>
          <w:bCs/>
          <w:sz w:val="24"/>
          <w:szCs w:val="24"/>
          <w:u w:val="single"/>
        </w:rPr>
        <w:t>So</w:t>
      </w:r>
      <w:r w:rsidRPr="00EA1242">
        <w:rPr>
          <w:b/>
          <w:sz w:val="24"/>
          <w:szCs w:val="24"/>
          <w:u w:val="single"/>
        </w:rPr>
        <w:t>ciální sítě</w:t>
      </w:r>
      <w:r w:rsidRPr="00EA1242">
        <w:rPr>
          <w:sz w:val="24"/>
          <w:szCs w:val="24"/>
        </w:rPr>
        <w:t xml:space="preserve"> </w:t>
      </w:r>
    </w:p>
    <w:p w14:paraId="604BCCC4" w14:textId="756DE172" w:rsidR="0097602E" w:rsidRDefault="0097602E" w:rsidP="0097602E">
      <w:pPr>
        <w:pStyle w:val="Zkladntext"/>
        <w:widowControl w:val="0"/>
        <w:numPr>
          <w:ilvl w:val="0"/>
          <w:numId w:val="36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z</w:t>
      </w:r>
      <w:r w:rsidRPr="0097602E">
        <w:rPr>
          <w:sz w:val="24"/>
          <w:szCs w:val="24"/>
        </w:rPr>
        <w:t xml:space="preserve">ahrnuje </w:t>
      </w:r>
      <w:r w:rsidR="00547999">
        <w:rPr>
          <w:sz w:val="24"/>
          <w:szCs w:val="24"/>
        </w:rPr>
        <w:t>především</w:t>
      </w:r>
      <w:r w:rsidR="005B1A2D">
        <w:rPr>
          <w:sz w:val="24"/>
          <w:szCs w:val="24"/>
        </w:rPr>
        <w:t xml:space="preserve"> </w:t>
      </w:r>
      <w:r w:rsidRPr="0097602E">
        <w:rPr>
          <w:sz w:val="24"/>
          <w:szCs w:val="24"/>
        </w:rPr>
        <w:t>strategické plánování, tvorbu vizuálního a video obsahu (</w:t>
      </w:r>
      <w:proofErr w:type="spellStart"/>
      <w:r w:rsidRPr="0097602E">
        <w:rPr>
          <w:sz w:val="24"/>
          <w:szCs w:val="24"/>
        </w:rPr>
        <w:t>Reels</w:t>
      </w:r>
      <w:proofErr w:type="spellEnd"/>
      <w:r w:rsidRPr="0097602E">
        <w:rPr>
          <w:sz w:val="24"/>
          <w:szCs w:val="24"/>
        </w:rPr>
        <w:t xml:space="preserve">, </w:t>
      </w:r>
      <w:proofErr w:type="spellStart"/>
      <w:r w:rsidRPr="0097602E">
        <w:rPr>
          <w:sz w:val="24"/>
          <w:szCs w:val="24"/>
        </w:rPr>
        <w:t>Shorts</w:t>
      </w:r>
      <w:proofErr w:type="spellEnd"/>
      <w:r w:rsidRPr="0097602E">
        <w:rPr>
          <w:sz w:val="24"/>
          <w:szCs w:val="24"/>
        </w:rPr>
        <w:t>), správu reklamních účtů</w:t>
      </w:r>
      <w:r w:rsidR="00AE2BAD">
        <w:rPr>
          <w:sz w:val="24"/>
          <w:szCs w:val="24"/>
        </w:rPr>
        <w:t xml:space="preserve"> </w:t>
      </w:r>
      <w:r w:rsidRPr="0097602E">
        <w:rPr>
          <w:sz w:val="24"/>
          <w:szCs w:val="24"/>
        </w:rPr>
        <w:t xml:space="preserve">a každodenní </w:t>
      </w:r>
      <w:proofErr w:type="spellStart"/>
      <w:r w:rsidRPr="0097602E">
        <w:rPr>
          <w:sz w:val="24"/>
          <w:szCs w:val="24"/>
        </w:rPr>
        <w:t>community</w:t>
      </w:r>
      <w:proofErr w:type="spellEnd"/>
      <w:r w:rsidRPr="0097602E">
        <w:rPr>
          <w:sz w:val="24"/>
          <w:szCs w:val="24"/>
        </w:rPr>
        <w:t xml:space="preserve"> management (odpovídání na</w:t>
      </w:r>
      <w:r w:rsidR="00AE2BAD">
        <w:rPr>
          <w:sz w:val="24"/>
          <w:szCs w:val="24"/>
        </w:rPr>
        <w:t> </w:t>
      </w:r>
      <w:r w:rsidRPr="0097602E">
        <w:rPr>
          <w:sz w:val="24"/>
          <w:szCs w:val="24"/>
        </w:rPr>
        <w:t>dotazy).</w:t>
      </w:r>
    </w:p>
    <w:p w14:paraId="23D7A629" w14:textId="755C55EE" w:rsidR="00247F7C" w:rsidRPr="00305564" w:rsidRDefault="00247F7C" w:rsidP="00305564">
      <w:pPr>
        <w:pStyle w:val="Zkladntext"/>
        <w:widowControl w:val="0"/>
        <w:numPr>
          <w:ilvl w:val="0"/>
          <w:numId w:val="36"/>
        </w:numPr>
        <w:spacing w:before="0"/>
        <w:rPr>
          <w:sz w:val="24"/>
          <w:szCs w:val="24"/>
        </w:rPr>
      </w:pPr>
      <w:r w:rsidRPr="00EA1242">
        <w:rPr>
          <w:sz w:val="24"/>
          <w:szCs w:val="24"/>
        </w:rPr>
        <w:t>každý z těchto projektů má svou specifickou strategii a cílovou skupinu</w:t>
      </w:r>
      <w:r w:rsidR="00987711">
        <w:rPr>
          <w:sz w:val="24"/>
          <w:szCs w:val="24"/>
        </w:rPr>
        <w:t xml:space="preserve"> </w:t>
      </w:r>
    </w:p>
    <w:p w14:paraId="230E46BE" w14:textId="77777777" w:rsidR="00247F7C" w:rsidRPr="00062323" w:rsidRDefault="00247F7C" w:rsidP="00305564">
      <w:pPr>
        <w:pStyle w:val="Zkladntext"/>
        <w:widowControl w:val="0"/>
        <w:numPr>
          <w:ilvl w:val="0"/>
          <w:numId w:val="13"/>
        </w:numPr>
        <w:ind w:left="788" w:hanging="357"/>
        <w:rPr>
          <w:b/>
          <w:sz w:val="24"/>
          <w:szCs w:val="24"/>
          <w:u w:val="single"/>
        </w:rPr>
      </w:pPr>
      <w:r w:rsidRPr="00062323">
        <w:rPr>
          <w:b/>
          <w:sz w:val="24"/>
          <w:szCs w:val="24"/>
          <w:u w:val="single"/>
        </w:rPr>
        <w:t>Mobilní aplikace</w:t>
      </w:r>
    </w:p>
    <w:p w14:paraId="6713F312" w14:textId="2295F69A" w:rsidR="00987711" w:rsidRDefault="00547999" w:rsidP="00987711">
      <w:pPr>
        <w:pStyle w:val="Zkladntext"/>
        <w:widowControl w:val="0"/>
        <w:numPr>
          <w:ilvl w:val="0"/>
          <w:numId w:val="36"/>
        </w:numPr>
        <w:spacing w:before="0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987711" w:rsidRPr="00987711">
        <w:rPr>
          <w:bCs/>
          <w:sz w:val="24"/>
          <w:szCs w:val="24"/>
        </w:rPr>
        <w:t xml:space="preserve">ahrnuje </w:t>
      </w:r>
      <w:r>
        <w:rPr>
          <w:bCs/>
          <w:sz w:val="24"/>
          <w:szCs w:val="24"/>
        </w:rPr>
        <w:t xml:space="preserve">především </w:t>
      </w:r>
      <w:r w:rsidR="00987711" w:rsidRPr="00987711">
        <w:rPr>
          <w:bCs/>
          <w:sz w:val="24"/>
          <w:szCs w:val="24"/>
        </w:rPr>
        <w:t xml:space="preserve">převod vývojářských účtů, údržbu funkčnosti na platformách </w:t>
      </w:r>
      <w:proofErr w:type="spellStart"/>
      <w:r w:rsidR="00987711" w:rsidRPr="00987711">
        <w:rPr>
          <w:bCs/>
          <w:sz w:val="24"/>
          <w:szCs w:val="24"/>
        </w:rPr>
        <w:t>iOS</w:t>
      </w:r>
      <w:proofErr w:type="spellEnd"/>
      <w:r w:rsidR="00987711" w:rsidRPr="00987711">
        <w:rPr>
          <w:bCs/>
          <w:sz w:val="24"/>
          <w:szCs w:val="24"/>
        </w:rPr>
        <w:t xml:space="preserve">/Android, rozesílání </w:t>
      </w:r>
      <w:proofErr w:type="spellStart"/>
      <w:r w:rsidR="00987711" w:rsidRPr="00987711">
        <w:rPr>
          <w:bCs/>
          <w:sz w:val="24"/>
          <w:szCs w:val="24"/>
        </w:rPr>
        <w:t>push</w:t>
      </w:r>
      <w:proofErr w:type="spellEnd"/>
      <w:r w:rsidR="00987711" w:rsidRPr="00987711">
        <w:rPr>
          <w:bCs/>
          <w:sz w:val="24"/>
          <w:szCs w:val="24"/>
        </w:rPr>
        <w:t xml:space="preserve"> notifikací a vývoj nových modulů</w:t>
      </w:r>
    </w:p>
    <w:p w14:paraId="60F8813A" w14:textId="77777777" w:rsidR="00247F7C" w:rsidRDefault="00247F7C" w:rsidP="00247F7C">
      <w:pPr>
        <w:pStyle w:val="Zkladntext"/>
        <w:widowControl w:val="0"/>
        <w:spacing w:before="0"/>
        <w:rPr>
          <w:b/>
          <w:sz w:val="24"/>
          <w:szCs w:val="24"/>
        </w:rPr>
      </w:pPr>
    </w:p>
    <w:p w14:paraId="38828B20" w14:textId="59D96FCF" w:rsidR="00247F7C" w:rsidRDefault="00247F7C" w:rsidP="00247F7C">
      <w:pPr>
        <w:pStyle w:val="Zkladntext"/>
        <w:widowControl w:val="0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Podrobná specifikace předmětu této smlouvy</w:t>
      </w:r>
      <w:r w:rsidR="00987711">
        <w:rPr>
          <w:b/>
          <w:sz w:val="24"/>
          <w:szCs w:val="24"/>
        </w:rPr>
        <w:t xml:space="preserve"> a jednotlivých oblastí</w:t>
      </w:r>
      <w:r>
        <w:rPr>
          <w:b/>
          <w:sz w:val="24"/>
          <w:szCs w:val="24"/>
        </w:rPr>
        <w:t xml:space="preserve"> je obsažena v příloze č. 1 této smlouvy. </w:t>
      </w:r>
    </w:p>
    <w:p w14:paraId="03202A8A" w14:textId="77777777" w:rsidR="00247F7C" w:rsidRPr="004B640B" w:rsidRDefault="00247F7C" w:rsidP="00247F7C">
      <w:pPr>
        <w:pStyle w:val="Zkladntext"/>
        <w:widowControl w:val="0"/>
        <w:spacing w:before="0"/>
        <w:rPr>
          <w:b/>
          <w:sz w:val="24"/>
          <w:szCs w:val="24"/>
        </w:rPr>
      </w:pPr>
    </w:p>
    <w:p w14:paraId="17AA9E0D" w14:textId="401C3560" w:rsidR="00987711" w:rsidRPr="00281293" w:rsidRDefault="00987711" w:rsidP="00987711">
      <w:pPr>
        <w:pStyle w:val="Nadpis2"/>
        <w:numPr>
          <w:ilvl w:val="0"/>
          <w:numId w:val="2"/>
        </w:numPr>
        <w:tabs>
          <w:tab w:val="num" w:pos="284"/>
        </w:tabs>
        <w:spacing w:before="0" w:after="120"/>
        <w:jc w:val="both"/>
        <w:rPr>
          <w:i/>
          <w:iCs/>
          <w:color w:val="0000FF"/>
          <w:szCs w:val="24"/>
        </w:rPr>
      </w:pPr>
      <w:r w:rsidRPr="00281293">
        <w:rPr>
          <w:rFonts w:eastAsia="Calibri"/>
          <w:snapToGrid/>
          <w:szCs w:val="24"/>
        </w:rPr>
        <w:t>Služby budou poskytovány průběžně a na základě dílčích Výzev (rozvojové a</w:t>
      </w:r>
      <w:r w:rsidR="00305564">
        <w:rPr>
          <w:rFonts w:eastAsia="Calibri"/>
          <w:snapToGrid/>
          <w:szCs w:val="24"/>
        </w:rPr>
        <w:t> </w:t>
      </w:r>
      <w:r w:rsidRPr="00281293">
        <w:rPr>
          <w:rFonts w:eastAsia="Calibri"/>
          <w:snapToGrid/>
          <w:szCs w:val="24"/>
        </w:rPr>
        <w:t>ad-hoc práce).</w:t>
      </w:r>
    </w:p>
    <w:p w14:paraId="710D8A73" w14:textId="75408D4B" w:rsidR="00247F7C" w:rsidRPr="00096EEE" w:rsidRDefault="002829A5" w:rsidP="00247F7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 w:rsidR="00247F7C" w:rsidRPr="00096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7F7C">
        <w:rPr>
          <w:rFonts w:ascii="Times New Roman" w:hAnsi="Times New Roman" w:cs="Times New Roman"/>
          <w:color w:val="000000"/>
          <w:sz w:val="24"/>
          <w:szCs w:val="24"/>
        </w:rPr>
        <w:t xml:space="preserve">dále </w:t>
      </w:r>
      <w:r w:rsidR="00247F7C" w:rsidRPr="00096EEE">
        <w:rPr>
          <w:rFonts w:ascii="Times New Roman" w:hAnsi="Times New Roman" w:cs="Times New Roman"/>
          <w:color w:val="000000"/>
          <w:sz w:val="24"/>
          <w:szCs w:val="24"/>
        </w:rPr>
        <w:t xml:space="preserve">ve spolupráci s IT oddělením </w:t>
      </w:r>
      <w:r w:rsidR="00247F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47F7C" w:rsidRPr="00096EEE">
        <w:rPr>
          <w:rFonts w:ascii="Times New Roman" w:hAnsi="Times New Roman" w:cs="Times New Roman"/>
          <w:color w:val="000000"/>
          <w:sz w:val="24"/>
          <w:szCs w:val="24"/>
        </w:rPr>
        <w:t xml:space="preserve">bjednatele zajistí vhodnou ochranu proti </w:t>
      </w:r>
      <w:r w:rsidR="00247F7C">
        <w:rPr>
          <w:rFonts w:ascii="Times New Roman" w:hAnsi="Times New Roman" w:cs="Times New Roman"/>
          <w:color w:val="000000"/>
          <w:sz w:val="24"/>
          <w:szCs w:val="24"/>
        </w:rPr>
        <w:t xml:space="preserve">kybernetickým včetně </w:t>
      </w:r>
      <w:proofErr w:type="spellStart"/>
      <w:r w:rsidR="00247F7C" w:rsidRPr="00096EEE">
        <w:rPr>
          <w:rFonts w:ascii="Times New Roman" w:hAnsi="Times New Roman" w:cs="Times New Roman"/>
          <w:color w:val="000000"/>
          <w:sz w:val="24"/>
          <w:szCs w:val="24"/>
        </w:rPr>
        <w:t>DD</w:t>
      </w:r>
      <w:r w:rsidR="00247F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47F7C" w:rsidRPr="00096EEE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247F7C" w:rsidRPr="00096EEE">
        <w:rPr>
          <w:rFonts w:ascii="Times New Roman" w:hAnsi="Times New Roman" w:cs="Times New Roman"/>
          <w:color w:val="000000"/>
          <w:sz w:val="24"/>
          <w:szCs w:val="24"/>
        </w:rPr>
        <w:t xml:space="preserve"> útokům (např. </w:t>
      </w:r>
      <w:r w:rsidR="00247F7C">
        <w:rPr>
          <w:rFonts w:ascii="Times New Roman" w:hAnsi="Times New Roman" w:cs="Times New Roman"/>
          <w:color w:val="000000"/>
          <w:sz w:val="24"/>
          <w:szCs w:val="24"/>
        </w:rPr>
        <w:t xml:space="preserve">využití </w:t>
      </w:r>
      <w:proofErr w:type="spellStart"/>
      <w:r w:rsidR="00247F7C" w:rsidRPr="00096EEE">
        <w:rPr>
          <w:rFonts w:ascii="Times New Roman" w:hAnsi="Times New Roman" w:cs="Times New Roman"/>
          <w:color w:val="000000"/>
          <w:sz w:val="24"/>
          <w:szCs w:val="24"/>
        </w:rPr>
        <w:t>Cloudflare</w:t>
      </w:r>
      <w:proofErr w:type="spellEnd"/>
      <w:r w:rsidR="00247F7C" w:rsidRPr="00096EE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AF4362D" w14:textId="77777777" w:rsidR="00247F7C" w:rsidRPr="004B640B" w:rsidRDefault="00247F7C" w:rsidP="00247F7C">
      <w:pPr>
        <w:pStyle w:val="Nadpis5"/>
      </w:pPr>
    </w:p>
    <w:p w14:paraId="75CF2194" w14:textId="77777777" w:rsidR="00247F7C" w:rsidRPr="00DA5380" w:rsidRDefault="00247F7C" w:rsidP="00247F7C">
      <w:pPr>
        <w:pStyle w:val="Nadpis4"/>
      </w:pPr>
      <w:r w:rsidRPr="00DA5380">
        <w:t>Místo a doba plnění</w:t>
      </w:r>
    </w:p>
    <w:p w14:paraId="264824AD" w14:textId="60E455BB" w:rsidR="00247F7C" w:rsidRPr="00DA5380" w:rsidRDefault="00247F7C" w:rsidP="00247F7C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 xml:space="preserve">Místem plnění je sídlo </w:t>
      </w:r>
      <w:r w:rsidR="002829A5" w:rsidRPr="00DA5380">
        <w:rPr>
          <w:rFonts w:ascii="Times New Roman" w:hAnsi="Times New Roman" w:cs="Times New Roman"/>
          <w:sz w:val="24"/>
          <w:szCs w:val="24"/>
        </w:rPr>
        <w:t>poskytovatel</w:t>
      </w:r>
      <w:r w:rsidRPr="00DA5380">
        <w:rPr>
          <w:rFonts w:ascii="Times New Roman" w:hAnsi="Times New Roman" w:cs="Times New Roman"/>
          <w:sz w:val="24"/>
          <w:szCs w:val="24"/>
        </w:rPr>
        <w:t>e, sídlo objednatele, příp. další místa podle povahy příslušné činnosti.</w:t>
      </w:r>
    </w:p>
    <w:p w14:paraId="495FEFD5" w14:textId="5F4B012F" w:rsidR="00F139EF" w:rsidRPr="00DA5380" w:rsidRDefault="00F139EF" w:rsidP="00247F7C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 xml:space="preserve">Smlouva se uzavírá na dobu určitou v délce </w:t>
      </w:r>
      <w:r w:rsidRPr="00DA5380">
        <w:rPr>
          <w:rFonts w:ascii="Times New Roman" w:hAnsi="Times New Roman" w:cs="Times New Roman"/>
          <w:b/>
          <w:bCs/>
          <w:sz w:val="24"/>
          <w:szCs w:val="24"/>
        </w:rPr>
        <w:t>12 měsíců</w:t>
      </w:r>
      <w:r w:rsidRPr="00DA5380">
        <w:rPr>
          <w:rFonts w:ascii="Times New Roman" w:hAnsi="Times New Roman" w:cs="Times New Roman"/>
          <w:sz w:val="24"/>
          <w:szCs w:val="24"/>
        </w:rPr>
        <w:t xml:space="preserve"> ode dne </w:t>
      </w:r>
      <w:r w:rsidR="001C11A5" w:rsidRPr="00DA5380">
        <w:rPr>
          <w:rFonts w:ascii="Times New Roman" w:hAnsi="Times New Roman" w:cs="Times New Roman"/>
          <w:sz w:val="24"/>
          <w:szCs w:val="24"/>
        </w:rPr>
        <w:t xml:space="preserve">nabytí </w:t>
      </w:r>
      <w:r w:rsidRPr="00DA5380">
        <w:rPr>
          <w:rFonts w:ascii="Times New Roman" w:hAnsi="Times New Roman" w:cs="Times New Roman"/>
          <w:sz w:val="24"/>
          <w:szCs w:val="24"/>
        </w:rPr>
        <w:t>účinnosti</w:t>
      </w:r>
      <w:r w:rsidR="001C11A5" w:rsidRPr="00DA5380">
        <w:rPr>
          <w:rFonts w:ascii="Times New Roman" w:hAnsi="Times New Roman" w:cs="Times New Roman"/>
          <w:sz w:val="24"/>
          <w:szCs w:val="24"/>
        </w:rPr>
        <w:t>.</w:t>
      </w:r>
    </w:p>
    <w:p w14:paraId="570B09D2" w14:textId="3606060C" w:rsidR="000806CA" w:rsidRPr="00DA5380" w:rsidRDefault="001C11A5" w:rsidP="001668EC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 xml:space="preserve">Služby správy a marketingu jsou poskytovány </w:t>
      </w:r>
      <w:r w:rsidRPr="00DA5380">
        <w:rPr>
          <w:rFonts w:ascii="Times New Roman" w:hAnsi="Times New Roman" w:cs="Times New Roman"/>
          <w:b/>
          <w:bCs/>
          <w:sz w:val="24"/>
          <w:szCs w:val="24"/>
        </w:rPr>
        <w:t>nepřetržitě</w:t>
      </w:r>
      <w:r w:rsidRPr="00DA5380">
        <w:rPr>
          <w:rFonts w:ascii="Times New Roman" w:hAnsi="Times New Roman" w:cs="Times New Roman"/>
          <w:sz w:val="24"/>
          <w:szCs w:val="24"/>
        </w:rPr>
        <w:t xml:space="preserve"> po celou dobu trvání smlouvy</w:t>
      </w:r>
      <w:r w:rsidR="003E03A2" w:rsidRPr="00DA5380">
        <w:rPr>
          <w:rFonts w:ascii="Times New Roman" w:hAnsi="Times New Roman" w:cs="Times New Roman"/>
          <w:sz w:val="24"/>
          <w:szCs w:val="24"/>
        </w:rPr>
        <w:t>.</w:t>
      </w:r>
    </w:p>
    <w:p w14:paraId="0E4B4CC8" w14:textId="32285114" w:rsidR="003E03A2" w:rsidRPr="00DA5380" w:rsidRDefault="003E03A2" w:rsidP="00247F7C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>Rozvojové práce a specifické úkoly (např. nová sekce webu) budou plněny v termínech stanovených v jednotlivých Výzvách</w:t>
      </w:r>
      <w:r w:rsidR="0000103C" w:rsidRPr="00DA5380">
        <w:rPr>
          <w:rFonts w:ascii="Times New Roman" w:hAnsi="Times New Roman" w:cs="Times New Roman"/>
          <w:sz w:val="24"/>
          <w:szCs w:val="24"/>
        </w:rPr>
        <w:t xml:space="preserve"> podle čl. VII. této smlouvy</w:t>
      </w:r>
      <w:r w:rsidRPr="00DA5380">
        <w:rPr>
          <w:rFonts w:ascii="Times New Roman" w:hAnsi="Times New Roman" w:cs="Times New Roman"/>
          <w:sz w:val="24"/>
          <w:szCs w:val="24"/>
        </w:rPr>
        <w:t>.</w:t>
      </w:r>
    </w:p>
    <w:p w14:paraId="37AA9928" w14:textId="3E90CAC9" w:rsidR="00661C51" w:rsidRPr="00DA5380" w:rsidRDefault="00A14D56" w:rsidP="00247F7C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>Konkrétní časový plán plnění, termíny klíčových událostí, publikační plány a období zvýšené pohotovosti (dále také jako „kritick</w:t>
      </w:r>
      <w:r w:rsidR="00C80A4A" w:rsidRPr="00DA5380">
        <w:rPr>
          <w:rFonts w:ascii="Times New Roman" w:hAnsi="Times New Roman" w:cs="Times New Roman"/>
          <w:sz w:val="24"/>
          <w:szCs w:val="24"/>
        </w:rPr>
        <w:t>é</w:t>
      </w:r>
      <w:r w:rsidRPr="00DA5380">
        <w:rPr>
          <w:rFonts w:ascii="Times New Roman" w:hAnsi="Times New Roman" w:cs="Times New Roman"/>
          <w:sz w:val="24"/>
          <w:szCs w:val="24"/>
        </w:rPr>
        <w:t xml:space="preserve"> období“) jsou definovány v </w:t>
      </w:r>
      <w:r w:rsidR="006E1F98" w:rsidRPr="00DA5380">
        <w:rPr>
          <w:rFonts w:ascii="Times New Roman" w:hAnsi="Times New Roman" w:cs="Times New Roman"/>
          <w:sz w:val="24"/>
          <w:szCs w:val="24"/>
        </w:rPr>
        <w:t>A</w:t>
      </w:r>
      <w:r w:rsidRPr="00DA5380">
        <w:rPr>
          <w:rFonts w:ascii="Times New Roman" w:hAnsi="Times New Roman" w:cs="Times New Roman"/>
          <w:sz w:val="24"/>
          <w:szCs w:val="24"/>
        </w:rPr>
        <w:t>kčním kalendáři.</w:t>
      </w:r>
    </w:p>
    <w:p w14:paraId="206964DF" w14:textId="456D6F6A" w:rsidR="00F7197B" w:rsidRPr="00DA5380" w:rsidRDefault="00F7197B" w:rsidP="00247F7C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 xml:space="preserve">Akční kalendář je společný pracovní dokument (zpravidla ve formě online sdíleného plánovacího nástroje), který sestavuje poskytovatel </w:t>
      </w:r>
      <w:r w:rsidR="008E410C" w:rsidRPr="00DA5380">
        <w:rPr>
          <w:rFonts w:ascii="Times New Roman" w:hAnsi="Times New Roman" w:cs="Times New Roman"/>
          <w:sz w:val="24"/>
          <w:szCs w:val="24"/>
        </w:rPr>
        <w:t xml:space="preserve">pro jednotlivé projekty </w:t>
      </w:r>
      <w:r w:rsidRPr="00DA5380">
        <w:rPr>
          <w:rFonts w:ascii="Times New Roman" w:hAnsi="Times New Roman" w:cs="Times New Roman"/>
          <w:sz w:val="24"/>
          <w:szCs w:val="24"/>
        </w:rPr>
        <w:t xml:space="preserve">v součinnosti s </w:t>
      </w:r>
      <w:r w:rsidR="000F3082" w:rsidRPr="00DA5380">
        <w:rPr>
          <w:rFonts w:ascii="Times New Roman" w:hAnsi="Times New Roman" w:cs="Times New Roman"/>
          <w:sz w:val="24"/>
          <w:szCs w:val="24"/>
        </w:rPr>
        <w:t>p</w:t>
      </w:r>
      <w:r w:rsidRPr="00DA5380">
        <w:rPr>
          <w:rFonts w:ascii="Times New Roman" w:hAnsi="Times New Roman" w:cs="Times New Roman"/>
          <w:sz w:val="24"/>
          <w:szCs w:val="24"/>
        </w:rPr>
        <w:t xml:space="preserve">ověřenými osobami objednatele. Vzhledem k dynamické povaze akcí (např. vliv počasí, změny v programu) může být </w:t>
      </w:r>
      <w:r w:rsidR="006E1F98" w:rsidRPr="00DA5380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DA5380">
        <w:rPr>
          <w:rFonts w:ascii="Times New Roman" w:hAnsi="Times New Roman" w:cs="Times New Roman"/>
          <w:sz w:val="24"/>
          <w:szCs w:val="24"/>
        </w:rPr>
        <w:t xml:space="preserve">kční kalendář objednatelem operativně měněn či doplňován prostřednictvím </w:t>
      </w:r>
      <w:r w:rsidR="000F3082" w:rsidRPr="00DA5380">
        <w:rPr>
          <w:rFonts w:ascii="Times New Roman" w:hAnsi="Times New Roman" w:cs="Times New Roman"/>
          <w:sz w:val="24"/>
          <w:szCs w:val="24"/>
        </w:rPr>
        <w:t>p</w:t>
      </w:r>
      <w:r w:rsidRPr="00DA5380">
        <w:rPr>
          <w:rFonts w:ascii="Times New Roman" w:hAnsi="Times New Roman" w:cs="Times New Roman"/>
          <w:sz w:val="24"/>
          <w:szCs w:val="24"/>
        </w:rPr>
        <w:t>ověřených osob (i</w:t>
      </w:r>
      <w:r w:rsidR="008A06AF" w:rsidRPr="00DA5380">
        <w:rPr>
          <w:rFonts w:ascii="Times New Roman" w:hAnsi="Times New Roman" w:cs="Times New Roman"/>
          <w:sz w:val="24"/>
          <w:szCs w:val="24"/>
        </w:rPr>
        <w:t> </w:t>
      </w:r>
      <w:r w:rsidRPr="00DA5380">
        <w:rPr>
          <w:rFonts w:ascii="Times New Roman" w:hAnsi="Times New Roman" w:cs="Times New Roman"/>
          <w:sz w:val="24"/>
          <w:szCs w:val="24"/>
        </w:rPr>
        <w:t xml:space="preserve">přes operativní kanály </w:t>
      </w:r>
      <w:r w:rsidR="008A06AF" w:rsidRPr="00DA5380">
        <w:rPr>
          <w:rFonts w:ascii="Times New Roman" w:hAnsi="Times New Roman" w:cs="Times New Roman"/>
          <w:sz w:val="24"/>
          <w:szCs w:val="24"/>
        </w:rPr>
        <w:t>po</w:t>
      </w:r>
      <w:r w:rsidRPr="00DA5380">
        <w:rPr>
          <w:rFonts w:ascii="Times New Roman" w:hAnsi="Times New Roman" w:cs="Times New Roman"/>
          <w:sz w:val="24"/>
          <w:szCs w:val="24"/>
        </w:rPr>
        <w:t>dle čl. VII. odst. 5</w:t>
      </w:r>
      <w:r w:rsidR="000F3431" w:rsidRPr="00DA5380">
        <w:rPr>
          <w:rFonts w:ascii="Times New Roman" w:hAnsi="Times New Roman" w:cs="Times New Roman"/>
          <w:sz w:val="24"/>
          <w:szCs w:val="24"/>
        </w:rPr>
        <w:t xml:space="preserve"> této smlouvy</w:t>
      </w:r>
      <w:r w:rsidRPr="00DA5380">
        <w:rPr>
          <w:rFonts w:ascii="Times New Roman" w:hAnsi="Times New Roman" w:cs="Times New Roman"/>
          <w:sz w:val="24"/>
          <w:szCs w:val="24"/>
        </w:rPr>
        <w:t xml:space="preserve">). Taková změna je pro poskytovatele závazná okamžikem jejího </w:t>
      </w:r>
      <w:proofErr w:type="spellStart"/>
      <w:r w:rsidRPr="00DA5380">
        <w:rPr>
          <w:rFonts w:ascii="Times New Roman" w:hAnsi="Times New Roman" w:cs="Times New Roman"/>
          <w:sz w:val="24"/>
          <w:szCs w:val="24"/>
        </w:rPr>
        <w:t>nasdílení</w:t>
      </w:r>
      <w:proofErr w:type="spellEnd"/>
      <w:r w:rsidRPr="00DA5380">
        <w:rPr>
          <w:rFonts w:ascii="Times New Roman" w:hAnsi="Times New Roman" w:cs="Times New Roman"/>
          <w:sz w:val="24"/>
          <w:szCs w:val="24"/>
        </w:rPr>
        <w:t>.</w:t>
      </w:r>
    </w:p>
    <w:p w14:paraId="19FD7184" w14:textId="3C082A38" w:rsidR="00EF6707" w:rsidRPr="00DA5380" w:rsidRDefault="00056247" w:rsidP="00070506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 xml:space="preserve">Poskytovatel bere na vědomí, že u akce Vánoce Brno je nezbytná zvýšená dostupnost a </w:t>
      </w:r>
      <w:proofErr w:type="spellStart"/>
      <w:r w:rsidRPr="00DA5380">
        <w:rPr>
          <w:rFonts w:ascii="Times New Roman" w:hAnsi="Times New Roman" w:cs="Times New Roman"/>
          <w:sz w:val="24"/>
          <w:szCs w:val="24"/>
        </w:rPr>
        <w:t>operativita</w:t>
      </w:r>
      <w:proofErr w:type="spellEnd"/>
      <w:r w:rsidRPr="00DA5380">
        <w:rPr>
          <w:rFonts w:ascii="Times New Roman" w:hAnsi="Times New Roman" w:cs="Times New Roman"/>
          <w:sz w:val="24"/>
          <w:szCs w:val="24"/>
        </w:rPr>
        <w:t xml:space="preserve"> v období listopad–prosinec, včetně víkendů a svátků</w:t>
      </w:r>
      <w:r w:rsidR="00EF6707" w:rsidRPr="00DA5380">
        <w:rPr>
          <w:rFonts w:ascii="Times New Roman" w:hAnsi="Times New Roman" w:cs="Times New Roman"/>
          <w:sz w:val="24"/>
          <w:szCs w:val="24"/>
        </w:rPr>
        <w:t>, a to v souladu s aktuálním zněním Akčního kalendáře.</w:t>
      </w:r>
    </w:p>
    <w:p w14:paraId="5C0ED05F" w14:textId="2C06BFEB" w:rsidR="00247F7C" w:rsidRPr="00DA5380" w:rsidRDefault="00247F7C" w:rsidP="00070506">
      <w:pPr>
        <w:pStyle w:val="Odstavecseseznamem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DA5380">
        <w:rPr>
          <w:rFonts w:ascii="Times New Roman" w:hAnsi="Times New Roman" w:cs="Times New Roman"/>
          <w:sz w:val="24"/>
          <w:szCs w:val="24"/>
        </w:rPr>
        <w:t>Pokud</w:t>
      </w:r>
      <w:r w:rsidRPr="00DA53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829A5" w:rsidRPr="00DA5380">
        <w:rPr>
          <w:rFonts w:ascii="Times New Roman" w:hAnsi="Times New Roman" w:cs="Times New Roman"/>
          <w:snapToGrid w:val="0"/>
          <w:sz w:val="24"/>
          <w:szCs w:val="24"/>
        </w:rPr>
        <w:t>poskytovatel</w:t>
      </w:r>
      <w:r w:rsidRPr="00DA5380">
        <w:rPr>
          <w:rFonts w:ascii="Times New Roman" w:hAnsi="Times New Roman" w:cs="Times New Roman"/>
          <w:snapToGrid w:val="0"/>
          <w:sz w:val="24"/>
          <w:szCs w:val="24"/>
        </w:rPr>
        <w:t xml:space="preserve"> během plnění zjistí okolnosti, které brání včasné realizaci </w:t>
      </w:r>
      <w:r w:rsidR="001D3801" w:rsidRPr="00DA5380">
        <w:rPr>
          <w:rFonts w:ascii="Times New Roman" w:hAnsi="Times New Roman" w:cs="Times New Roman"/>
          <w:snapToGrid w:val="0"/>
          <w:sz w:val="24"/>
          <w:szCs w:val="24"/>
        </w:rPr>
        <w:t>služeb</w:t>
      </w:r>
      <w:r w:rsidRPr="00DA5380">
        <w:rPr>
          <w:rFonts w:ascii="Times New Roman" w:hAnsi="Times New Roman" w:cs="Times New Roman"/>
          <w:snapToGrid w:val="0"/>
          <w:sz w:val="24"/>
          <w:szCs w:val="24"/>
        </w:rPr>
        <w:t>, musí bez zbytečného odkladu písemně uvědomit objednatele o předpokládaném zpoždění, jeho pravděpodobném trvání a příčině.</w:t>
      </w:r>
    </w:p>
    <w:p w14:paraId="6437F065" w14:textId="77777777" w:rsidR="00247F7C" w:rsidRPr="004B640B" w:rsidRDefault="00247F7C" w:rsidP="00247F7C">
      <w:pPr>
        <w:pStyle w:val="Nadpis5"/>
      </w:pPr>
    </w:p>
    <w:p w14:paraId="510E3E5D" w14:textId="77777777" w:rsidR="00247F7C" w:rsidRPr="004B640B" w:rsidRDefault="00247F7C" w:rsidP="00247F7C">
      <w:pPr>
        <w:pStyle w:val="Nadpis4"/>
      </w:pPr>
      <w:r w:rsidRPr="004B640B">
        <w:t>Cena za předmět plnění</w:t>
      </w:r>
    </w:p>
    <w:p w14:paraId="2A7B504D" w14:textId="0CCFB022" w:rsidR="00247F7C" w:rsidRDefault="00247F7C" w:rsidP="00247F7C">
      <w:pPr>
        <w:numPr>
          <w:ilvl w:val="0"/>
          <w:numId w:val="1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4B640B">
        <w:rPr>
          <w:snapToGrid w:val="0"/>
        </w:rPr>
        <w:t xml:space="preserve">Strany se dohodly, že </w:t>
      </w:r>
      <w:r w:rsidR="00A7481D">
        <w:rPr>
          <w:snapToGrid w:val="0"/>
        </w:rPr>
        <w:t>odměna poskytovatele je strukturována následovně:</w:t>
      </w:r>
    </w:p>
    <w:p w14:paraId="0A9819B2" w14:textId="77777777" w:rsidR="00DA1F4C" w:rsidRPr="008D59F5" w:rsidRDefault="00DA1F4C" w:rsidP="00DA1F4C">
      <w:pPr>
        <w:pStyle w:val="Odstavecseseznamem"/>
        <w:numPr>
          <w:ilvl w:val="2"/>
          <w:numId w:val="2"/>
        </w:numPr>
        <w:tabs>
          <w:tab w:val="righ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D59F5">
        <w:rPr>
          <w:rFonts w:ascii="Times New Roman" w:hAnsi="Times New Roman" w:cs="Times New Roman"/>
          <w:b/>
          <w:bCs/>
          <w:sz w:val="24"/>
          <w:szCs w:val="24"/>
        </w:rPr>
        <w:t xml:space="preserve">Za webové </w:t>
      </w:r>
      <w:r>
        <w:rPr>
          <w:rFonts w:ascii="Times New Roman" w:hAnsi="Times New Roman" w:cs="Times New Roman"/>
          <w:b/>
          <w:bCs/>
          <w:sz w:val="24"/>
          <w:szCs w:val="24"/>
        </w:rPr>
        <w:t>stránky</w:t>
      </w:r>
    </w:p>
    <w:p w14:paraId="081E694E" w14:textId="7ED9A056" w:rsidR="00DA1F4C" w:rsidRPr="00071075" w:rsidRDefault="00DA1F4C" w:rsidP="008C3BA7">
      <w:pPr>
        <w:tabs>
          <w:tab w:val="right" w:pos="7371"/>
        </w:tabs>
        <w:ind w:left="284"/>
      </w:pPr>
      <w:r w:rsidRPr="00071075">
        <w:t xml:space="preserve">Hodinová </w:t>
      </w:r>
      <w:r>
        <w:t>cena</w:t>
      </w:r>
      <w:r w:rsidR="008C3BA7">
        <w:t xml:space="preserve"> činí</w:t>
      </w:r>
      <w:r w:rsidRPr="00071075">
        <w:t xml:space="preserve">: </w:t>
      </w:r>
      <w:r w:rsidR="008C3BA7" w:rsidRPr="00C5610C">
        <w:rPr>
          <w:highlight w:val="yellow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8C3BA7" w:rsidRPr="00C5610C">
        <w:rPr>
          <w:highlight w:val="yellow"/>
        </w:rPr>
        <w:instrText xml:space="preserve"> FORMTEXT </w:instrText>
      </w:r>
      <w:r w:rsidR="008C3BA7" w:rsidRPr="00C5610C">
        <w:rPr>
          <w:highlight w:val="yellow"/>
        </w:rPr>
      </w:r>
      <w:r w:rsidR="008C3BA7" w:rsidRPr="00C5610C">
        <w:rPr>
          <w:highlight w:val="yellow"/>
        </w:rPr>
        <w:fldChar w:fldCharType="separate"/>
      </w:r>
      <w:r w:rsidR="008C3BA7" w:rsidRPr="00C5610C">
        <w:rPr>
          <w:noProof/>
          <w:highlight w:val="yellow"/>
        </w:rPr>
        <w:t> </w:t>
      </w:r>
      <w:r w:rsidR="008C3BA7" w:rsidRPr="00C5610C">
        <w:rPr>
          <w:noProof/>
          <w:highlight w:val="yellow"/>
        </w:rPr>
        <w:t> </w:t>
      </w:r>
      <w:r w:rsidR="008C3BA7" w:rsidRPr="00C5610C">
        <w:rPr>
          <w:noProof/>
          <w:highlight w:val="yellow"/>
        </w:rPr>
        <w:t> </w:t>
      </w:r>
      <w:r w:rsidR="008C3BA7" w:rsidRPr="00C5610C">
        <w:rPr>
          <w:noProof/>
          <w:highlight w:val="yellow"/>
        </w:rPr>
        <w:t> </w:t>
      </w:r>
      <w:r w:rsidR="008C3BA7" w:rsidRPr="00C5610C">
        <w:rPr>
          <w:noProof/>
          <w:highlight w:val="yellow"/>
        </w:rPr>
        <w:t> </w:t>
      </w:r>
      <w:r w:rsidR="008C3BA7" w:rsidRPr="00C5610C">
        <w:rPr>
          <w:highlight w:val="yellow"/>
        </w:rPr>
        <w:fldChar w:fldCharType="end"/>
      </w:r>
      <w:bookmarkEnd w:id="23"/>
      <w:r w:rsidRPr="00071075">
        <w:t xml:space="preserve"> Kč</w:t>
      </w:r>
      <w:r w:rsidR="008C3BA7">
        <w:t xml:space="preserve"> </w:t>
      </w:r>
      <w:r w:rsidR="008C3BA7" w:rsidRPr="00071075">
        <w:t>bez DPH</w:t>
      </w:r>
      <w:r w:rsidRPr="00071075">
        <w:tab/>
        <w:t xml:space="preserve"> </w:t>
      </w:r>
    </w:p>
    <w:p w14:paraId="11BA8C30" w14:textId="6DD37D46" w:rsidR="00DA1F4C" w:rsidRPr="004B640B" w:rsidRDefault="00DA1F4C" w:rsidP="00DA1F4C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sz w:val="24"/>
          <w:szCs w:val="24"/>
        </w:rPr>
      </w:pPr>
      <w:r w:rsidRPr="004B640B">
        <w:rPr>
          <w:rFonts w:ascii="Times New Roman" w:hAnsi="Times New Roman" w:cs="Times New Roman"/>
          <w:sz w:val="24"/>
          <w:szCs w:val="24"/>
        </w:rPr>
        <w:t>Výše DPH</w:t>
      </w:r>
      <w:r>
        <w:rPr>
          <w:rFonts w:ascii="Times New Roman" w:hAnsi="Times New Roman" w:cs="Times New Roman"/>
          <w:sz w:val="24"/>
          <w:szCs w:val="24"/>
        </w:rPr>
        <w:t xml:space="preserve"> (při sazbě 21 %): </w:t>
      </w:r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4" w:name="Text27"/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</w:r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bookmarkEnd w:id="24"/>
      <w:r w:rsidR="00C5610C">
        <w:rPr>
          <w:rFonts w:ascii="Times New Roman" w:hAnsi="Times New Roman" w:cs="Times New Roman"/>
          <w:sz w:val="24"/>
          <w:szCs w:val="24"/>
        </w:rPr>
        <w:t xml:space="preserve"> </w:t>
      </w:r>
      <w:r w:rsidRPr="004B640B">
        <w:rPr>
          <w:rFonts w:ascii="Times New Roman" w:hAnsi="Times New Roman" w:cs="Times New Roman"/>
          <w:sz w:val="24"/>
          <w:szCs w:val="24"/>
        </w:rPr>
        <w:t>Kč</w:t>
      </w:r>
      <w:r w:rsidRPr="004B64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CA0BF6A" w14:textId="034B4DFE" w:rsidR="00DA1F4C" w:rsidRDefault="00DA1F4C" w:rsidP="00DA1F4C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Hodinová sazba včetně DPH</w:t>
      </w:r>
      <w:r w:rsidRPr="004B64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BA7" w:rsidRPr="00C5610C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 w:rsidR="008C3BA7" w:rsidRPr="00C5610C"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FORMTEXT </w:instrText>
      </w:r>
      <w:r w:rsidR="008C3BA7" w:rsidRPr="00C5610C">
        <w:rPr>
          <w:rFonts w:ascii="Times New Roman" w:hAnsi="Times New Roman" w:cs="Times New Roman"/>
          <w:b/>
          <w:sz w:val="24"/>
          <w:szCs w:val="24"/>
          <w:highlight w:val="yellow"/>
        </w:rPr>
      </w:r>
      <w:r w:rsidR="008C3BA7" w:rsidRPr="00C5610C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separate"/>
      </w:r>
      <w:r w:rsidR="008C3BA7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  <w:bookmarkEnd w:id="25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40B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7DDC2543" w14:textId="77777777" w:rsidR="00DA1F4C" w:rsidRDefault="00DA1F4C" w:rsidP="00DA1F4C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b/>
          <w:sz w:val="24"/>
          <w:szCs w:val="24"/>
        </w:rPr>
      </w:pPr>
    </w:p>
    <w:p w14:paraId="018E80CB" w14:textId="77777777" w:rsidR="00DA1F4C" w:rsidRDefault="00DA1F4C" w:rsidP="00DA1F4C">
      <w:pPr>
        <w:pStyle w:val="Odstavecseseznamem"/>
        <w:numPr>
          <w:ilvl w:val="2"/>
          <w:numId w:val="2"/>
        </w:numPr>
        <w:tabs>
          <w:tab w:val="righ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správu sociálních sítí</w:t>
      </w:r>
    </w:p>
    <w:p w14:paraId="52EF8C30" w14:textId="6FEDBC7F" w:rsidR="00DA1F4C" w:rsidRDefault="00DA1F4C" w:rsidP="00DA1F4C">
      <w:pPr>
        <w:pStyle w:val="Odstavecseseznamem"/>
        <w:tabs>
          <w:tab w:val="right" w:pos="7371"/>
        </w:tabs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Hodinová</w:t>
      </w:r>
      <w:r w:rsidRPr="00280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cena</w:t>
      </w:r>
      <w:r w:rsidRPr="002807C0">
        <w:rPr>
          <w:rFonts w:ascii="Times New Roman" w:hAnsi="Times New Roman" w:cs="Times New Roman"/>
          <w:bCs/>
          <w:sz w:val="24"/>
          <w:szCs w:val="24"/>
        </w:rPr>
        <w:t xml:space="preserve"> činí </w:t>
      </w:r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6" w:name="Text29"/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  <w:instrText xml:space="preserve"> FORMTEXT </w:instrText>
      </w:r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</w:r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  <w:fldChar w:fldCharType="separate"/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  <w:fldChar w:fldCharType="end"/>
      </w:r>
      <w:bookmarkEnd w:id="26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BA7">
        <w:rPr>
          <w:rFonts w:ascii="Times New Roman" w:hAnsi="Times New Roman" w:cs="Times New Roman"/>
          <w:bCs/>
          <w:sz w:val="24"/>
          <w:szCs w:val="24"/>
        </w:rPr>
        <w:t xml:space="preserve">Kč </w:t>
      </w:r>
      <w:r>
        <w:rPr>
          <w:rFonts w:ascii="Times New Roman" w:hAnsi="Times New Roman" w:cs="Times New Roman"/>
          <w:bCs/>
          <w:sz w:val="24"/>
          <w:szCs w:val="24"/>
        </w:rPr>
        <w:t>bez DPH</w:t>
      </w:r>
    </w:p>
    <w:p w14:paraId="4AE2003A" w14:textId="0BD3B714" w:rsidR="00DA1F4C" w:rsidRPr="004B640B" w:rsidRDefault="00DA1F4C" w:rsidP="00DA1F4C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sz w:val="24"/>
          <w:szCs w:val="24"/>
        </w:rPr>
      </w:pPr>
      <w:r w:rsidRPr="004B640B">
        <w:rPr>
          <w:rFonts w:ascii="Times New Roman" w:hAnsi="Times New Roman" w:cs="Times New Roman"/>
          <w:sz w:val="24"/>
          <w:szCs w:val="24"/>
        </w:rPr>
        <w:t>Výše DPH</w:t>
      </w:r>
      <w:r>
        <w:rPr>
          <w:rFonts w:ascii="Times New Roman" w:hAnsi="Times New Roman" w:cs="Times New Roman"/>
          <w:sz w:val="24"/>
          <w:szCs w:val="24"/>
        </w:rPr>
        <w:t xml:space="preserve"> (při sazbě 21 %): </w:t>
      </w:r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7" w:name="Text30"/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</w:r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bookmarkEnd w:id="27"/>
      <w:r w:rsidR="00C5610C">
        <w:rPr>
          <w:rFonts w:ascii="Times New Roman" w:hAnsi="Times New Roman" w:cs="Times New Roman"/>
          <w:sz w:val="24"/>
          <w:szCs w:val="24"/>
        </w:rPr>
        <w:t xml:space="preserve"> </w:t>
      </w:r>
      <w:r w:rsidRPr="004B640B">
        <w:rPr>
          <w:rFonts w:ascii="Times New Roman" w:hAnsi="Times New Roman" w:cs="Times New Roman"/>
          <w:sz w:val="24"/>
          <w:szCs w:val="24"/>
        </w:rPr>
        <w:t>Kč</w:t>
      </w:r>
      <w:r w:rsidRPr="004B64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B2FA0DD" w14:textId="08184F43" w:rsidR="00DA1F4C" w:rsidRDefault="00DA1F4C" w:rsidP="00DA1F4C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Hodinová cena včetně DPH</w:t>
      </w:r>
      <w:r w:rsidRPr="004B64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0C" w:rsidRPr="00C5610C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8" w:name="Text34"/>
      <w:r w:rsidR="00C5610C" w:rsidRPr="00C5610C"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FORMTEXT </w:instrText>
      </w:r>
      <w:r w:rsidR="00C5610C" w:rsidRPr="00C5610C">
        <w:rPr>
          <w:rFonts w:ascii="Times New Roman" w:hAnsi="Times New Roman" w:cs="Times New Roman"/>
          <w:b/>
          <w:sz w:val="24"/>
          <w:szCs w:val="24"/>
          <w:highlight w:val="yellow"/>
        </w:rPr>
      </w:r>
      <w:r w:rsidR="00C5610C" w:rsidRPr="00C5610C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separate"/>
      </w:r>
      <w:r w:rsidR="00C5610C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  <w:bookmarkEnd w:id="28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40B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č</w:t>
      </w:r>
    </w:p>
    <w:p w14:paraId="4D3B186C" w14:textId="77777777" w:rsidR="00DA1F4C" w:rsidRDefault="00DA1F4C" w:rsidP="00DA1F4C">
      <w:pPr>
        <w:pStyle w:val="Odstavecseseznamem"/>
        <w:tabs>
          <w:tab w:val="right" w:pos="7371"/>
        </w:tabs>
        <w:ind w:left="7371" w:hanging="7087"/>
        <w:rPr>
          <w:rFonts w:ascii="Times New Roman" w:hAnsi="Times New Roman" w:cs="Times New Roman"/>
          <w:b/>
          <w:sz w:val="24"/>
          <w:szCs w:val="24"/>
        </w:rPr>
      </w:pPr>
    </w:p>
    <w:p w14:paraId="6F24D4C7" w14:textId="77777777" w:rsidR="00DA1F4C" w:rsidRDefault="00DA1F4C" w:rsidP="00DA1F4C">
      <w:pPr>
        <w:pStyle w:val="Odstavecseseznamem"/>
        <w:numPr>
          <w:ilvl w:val="2"/>
          <w:numId w:val="2"/>
        </w:numPr>
        <w:tabs>
          <w:tab w:val="righ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vývoj mobilní aplikace</w:t>
      </w:r>
    </w:p>
    <w:p w14:paraId="7303C58F" w14:textId="09949A40" w:rsidR="00DA1F4C" w:rsidRDefault="00DA1F4C" w:rsidP="00DA1F4C">
      <w:pPr>
        <w:pStyle w:val="Odstavecseseznamem"/>
        <w:tabs>
          <w:tab w:val="right" w:pos="7371"/>
        </w:tabs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Hodinová</w:t>
      </w:r>
      <w:r w:rsidRPr="00280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cena</w:t>
      </w:r>
      <w:r w:rsidRPr="002807C0">
        <w:rPr>
          <w:rFonts w:ascii="Times New Roman" w:hAnsi="Times New Roman" w:cs="Times New Roman"/>
          <w:bCs/>
          <w:sz w:val="24"/>
          <w:szCs w:val="24"/>
        </w:rPr>
        <w:t xml:space="preserve"> činí </w:t>
      </w:r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9" w:name="Text31"/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  <w:instrText xml:space="preserve"> FORMTEXT </w:instrText>
      </w:r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</w:r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  <w:fldChar w:fldCharType="separate"/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 </w:t>
      </w:r>
      <w:r w:rsidR="008C3BA7" w:rsidRPr="00C5610C">
        <w:rPr>
          <w:rFonts w:ascii="Times New Roman" w:hAnsi="Times New Roman" w:cs="Times New Roman"/>
          <w:bCs/>
          <w:sz w:val="24"/>
          <w:szCs w:val="24"/>
          <w:highlight w:val="yellow"/>
        </w:rPr>
        <w:fldChar w:fldCharType="end"/>
      </w:r>
      <w:bookmarkEnd w:id="29"/>
      <w:r w:rsidR="00C56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BA7">
        <w:rPr>
          <w:rFonts w:ascii="Times New Roman" w:hAnsi="Times New Roman" w:cs="Times New Roman"/>
          <w:bCs/>
          <w:sz w:val="24"/>
          <w:szCs w:val="24"/>
        </w:rPr>
        <w:t>Kč</w:t>
      </w:r>
      <w:r>
        <w:rPr>
          <w:rFonts w:ascii="Times New Roman" w:hAnsi="Times New Roman" w:cs="Times New Roman"/>
          <w:bCs/>
          <w:sz w:val="24"/>
          <w:szCs w:val="24"/>
        </w:rPr>
        <w:t xml:space="preserve"> bez DPH</w:t>
      </w:r>
    </w:p>
    <w:p w14:paraId="72BEF51C" w14:textId="24EE4B30" w:rsidR="00DA1F4C" w:rsidRPr="004B640B" w:rsidRDefault="00DA1F4C" w:rsidP="00C5610C">
      <w:pPr>
        <w:pStyle w:val="Odstavecseseznamem"/>
        <w:tabs>
          <w:tab w:val="right" w:pos="7371"/>
        </w:tabs>
        <w:spacing w:after="120"/>
        <w:ind w:left="7372" w:hanging="7088"/>
        <w:rPr>
          <w:rFonts w:ascii="Times New Roman" w:hAnsi="Times New Roman" w:cs="Times New Roman"/>
          <w:sz w:val="24"/>
          <w:szCs w:val="24"/>
        </w:rPr>
      </w:pPr>
      <w:r w:rsidRPr="004B640B">
        <w:rPr>
          <w:rFonts w:ascii="Times New Roman" w:hAnsi="Times New Roman" w:cs="Times New Roman"/>
          <w:sz w:val="24"/>
          <w:szCs w:val="24"/>
        </w:rPr>
        <w:t>Výše DPH</w:t>
      </w:r>
      <w:r>
        <w:rPr>
          <w:rFonts w:ascii="Times New Roman" w:hAnsi="Times New Roman" w:cs="Times New Roman"/>
          <w:sz w:val="24"/>
          <w:szCs w:val="24"/>
        </w:rPr>
        <w:t xml:space="preserve"> (při sazbě 21 %):</w:t>
      </w:r>
      <w:r w:rsidR="00C5610C">
        <w:rPr>
          <w:rFonts w:ascii="Times New Roman" w:hAnsi="Times New Roman" w:cs="Times New Roman"/>
          <w:sz w:val="24"/>
          <w:szCs w:val="24"/>
        </w:rPr>
        <w:t xml:space="preserve"> </w:t>
      </w:r>
      <w:r w:rsidR="00C5610C" w:rsidRPr="00C5610C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0" w:name="Text32"/>
      <w:r w:rsidR="00C5610C" w:rsidRPr="00C5610C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="00C5610C" w:rsidRPr="00C5610C">
        <w:rPr>
          <w:rFonts w:ascii="Times New Roman" w:hAnsi="Times New Roman" w:cs="Times New Roman"/>
          <w:sz w:val="24"/>
          <w:szCs w:val="24"/>
          <w:highlight w:val="yellow"/>
        </w:rPr>
      </w:r>
      <w:r w:rsidR="00C5610C" w:rsidRPr="00C5610C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C5610C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C5610C" w:rsidRPr="00C5610C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bookmarkEnd w:id="30"/>
      <w:r w:rsidR="00C5610C">
        <w:rPr>
          <w:rFonts w:ascii="Times New Roman" w:hAnsi="Times New Roman" w:cs="Times New Roman"/>
          <w:sz w:val="24"/>
          <w:szCs w:val="24"/>
        </w:rPr>
        <w:t xml:space="preserve"> </w:t>
      </w:r>
      <w:r w:rsidRPr="004B640B">
        <w:rPr>
          <w:rFonts w:ascii="Times New Roman" w:hAnsi="Times New Roman" w:cs="Times New Roman"/>
          <w:sz w:val="24"/>
          <w:szCs w:val="24"/>
        </w:rPr>
        <w:t>Kč</w:t>
      </w:r>
      <w:r w:rsidRPr="004B64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F987E" w14:textId="0FAC81B3" w:rsidR="00247F7C" w:rsidRDefault="00DA1F4C" w:rsidP="00C5610C">
      <w:pPr>
        <w:tabs>
          <w:tab w:val="right" w:pos="7371"/>
        </w:tabs>
        <w:ind w:firstLine="284"/>
        <w:rPr>
          <w:b/>
        </w:rPr>
      </w:pPr>
      <w:r>
        <w:rPr>
          <w:b/>
        </w:rPr>
        <w:t>Hodinová cena včetně DPH</w:t>
      </w:r>
      <w:r w:rsidRPr="004B640B">
        <w:rPr>
          <w:b/>
        </w:rPr>
        <w:t>:</w:t>
      </w:r>
      <w:r>
        <w:rPr>
          <w:b/>
        </w:rPr>
        <w:t xml:space="preserve"> </w:t>
      </w:r>
      <w:r w:rsidR="00C5610C" w:rsidRPr="00C5610C">
        <w:rPr>
          <w:b/>
          <w:highlight w:val="yellow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 w:rsidR="00C5610C" w:rsidRPr="00C5610C">
        <w:rPr>
          <w:b/>
          <w:highlight w:val="yellow"/>
        </w:rPr>
        <w:instrText xml:space="preserve"> FORMTEXT </w:instrText>
      </w:r>
      <w:r w:rsidR="00C5610C" w:rsidRPr="00C5610C">
        <w:rPr>
          <w:b/>
          <w:highlight w:val="yellow"/>
        </w:rPr>
      </w:r>
      <w:r w:rsidR="00C5610C" w:rsidRPr="00C5610C">
        <w:rPr>
          <w:b/>
          <w:highlight w:val="yellow"/>
        </w:rPr>
        <w:fldChar w:fldCharType="separate"/>
      </w:r>
      <w:r w:rsidR="00C5610C" w:rsidRPr="00C5610C">
        <w:rPr>
          <w:b/>
          <w:noProof/>
          <w:highlight w:val="yellow"/>
        </w:rPr>
        <w:t> </w:t>
      </w:r>
      <w:r w:rsidR="00C5610C" w:rsidRPr="00C5610C">
        <w:rPr>
          <w:b/>
          <w:noProof/>
          <w:highlight w:val="yellow"/>
        </w:rPr>
        <w:t> </w:t>
      </w:r>
      <w:r w:rsidR="00C5610C" w:rsidRPr="00C5610C">
        <w:rPr>
          <w:b/>
          <w:noProof/>
          <w:highlight w:val="yellow"/>
        </w:rPr>
        <w:t> </w:t>
      </w:r>
      <w:r w:rsidR="00C5610C" w:rsidRPr="00C5610C">
        <w:rPr>
          <w:b/>
          <w:noProof/>
          <w:highlight w:val="yellow"/>
        </w:rPr>
        <w:t> </w:t>
      </w:r>
      <w:r w:rsidR="00C5610C" w:rsidRPr="00C5610C">
        <w:rPr>
          <w:b/>
          <w:noProof/>
          <w:highlight w:val="yellow"/>
        </w:rPr>
        <w:t> </w:t>
      </w:r>
      <w:r w:rsidR="00C5610C" w:rsidRPr="00C5610C">
        <w:rPr>
          <w:b/>
          <w:highlight w:val="yellow"/>
        </w:rPr>
        <w:fldChar w:fldCharType="end"/>
      </w:r>
      <w:bookmarkEnd w:id="31"/>
      <w:r>
        <w:rPr>
          <w:b/>
        </w:rPr>
        <w:t xml:space="preserve"> </w:t>
      </w:r>
      <w:r w:rsidRPr="004B640B">
        <w:rPr>
          <w:b/>
        </w:rPr>
        <w:t>K</w:t>
      </w:r>
      <w:r>
        <w:rPr>
          <w:b/>
        </w:rPr>
        <w:t>č</w:t>
      </w:r>
    </w:p>
    <w:p w14:paraId="3B417DD8" w14:textId="77777777" w:rsidR="00C5610C" w:rsidRDefault="00C5610C" w:rsidP="00247F7C">
      <w:pPr>
        <w:tabs>
          <w:tab w:val="right" w:pos="7371"/>
        </w:tabs>
        <w:rPr>
          <w:b/>
        </w:rPr>
      </w:pPr>
    </w:p>
    <w:p w14:paraId="7424B7AB" w14:textId="7B4C5ABA" w:rsidR="00247F7C" w:rsidRPr="00062323" w:rsidRDefault="00247F7C" w:rsidP="00247F7C">
      <w:pPr>
        <w:tabs>
          <w:tab w:val="right" w:pos="7371"/>
        </w:tabs>
        <w:rPr>
          <w:b/>
        </w:rPr>
      </w:pPr>
      <w:r w:rsidRPr="0018366E">
        <w:rPr>
          <w:b/>
        </w:rPr>
        <w:t xml:space="preserve">Maximální finanční limit pro plnění dle této smlouvy je stanoven na </w:t>
      </w:r>
      <w:r w:rsidR="0018366E" w:rsidRPr="0018366E">
        <w:rPr>
          <w:b/>
        </w:rPr>
        <w:t>2 mil.</w:t>
      </w:r>
      <w:r w:rsidRPr="0018366E">
        <w:rPr>
          <w:b/>
        </w:rPr>
        <w:t xml:space="preserve"> Kč bez DPH.</w:t>
      </w:r>
    </w:p>
    <w:p w14:paraId="3FA7213E" w14:textId="308A9C08" w:rsidR="00247F7C" w:rsidRPr="001F545E" w:rsidRDefault="00247F7C" w:rsidP="00247F7C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F545E">
        <w:rPr>
          <w:rFonts w:ascii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F545E">
        <w:rPr>
          <w:rFonts w:ascii="Times New Roman" w:hAnsi="Times New Roman" w:cs="Times New Roman"/>
          <w:sz w:val="24"/>
          <w:szCs w:val="24"/>
        </w:rPr>
        <w:t xml:space="preserve">a hodinovou sazbu náleží </w:t>
      </w:r>
      <w:r w:rsidR="002829A5">
        <w:rPr>
          <w:rFonts w:ascii="Times New Roman" w:hAnsi="Times New Roman" w:cs="Times New Roman"/>
          <w:sz w:val="24"/>
          <w:szCs w:val="24"/>
        </w:rPr>
        <w:t>poskytovatel</w:t>
      </w:r>
      <w:r w:rsidRPr="001F545E">
        <w:rPr>
          <w:rFonts w:ascii="Times New Roman" w:hAnsi="Times New Roman" w:cs="Times New Roman"/>
          <w:sz w:val="24"/>
          <w:szCs w:val="24"/>
        </w:rPr>
        <w:t xml:space="preserve">i za započatou hodinu. </w:t>
      </w:r>
    </w:p>
    <w:p w14:paraId="09B326C3" w14:textId="2DB71995" w:rsidR="00247F7C" w:rsidRPr="001F545E" w:rsidRDefault="002829A5" w:rsidP="00247F7C">
      <w:pPr>
        <w:pStyle w:val="Odstavecseseznamem"/>
        <w:numPr>
          <w:ilvl w:val="0"/>
          <w:numId w:val="1"/>
        </w:numPr>
        <w:tabs>
          <w:tab w:val="clear" w:pos="720"/>
          <w:tab w:val="num" w:pos="284"/>
          <w:tab w:val="num" w:pos="11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247F7C" w:rsidRPr="001F545E">
        <w:rPr>
          <w:rFonts w:ascii="Times New Roman" w:hAnsi="Times New Roman" w:cs="Times New Roman"/>
          <w:sz w:val="24"/>
          <w:szCs w:val="24"/>
        </w:rPr>
        <w:t xml:space="preserve"> jako plátce DPH připočítává k ceně za </w:t>
      </w:r>
      <w:r w:rsidR="00FC7747">
        <w:rPr>
          <w:rFonts w:ascii="Times New Roman" w:hAnsi="Times New Roman" w:cs="Times New Roman"/>
          <w:sz w:val="24"/>
          <w:szCs w:val="24"/>
        </w:rPr>
        <w:t>služby</w:t>
      </w:r>
      <w:r w:rsidR="00247F7C" w:rsidRPr="001F545E">
        <w:rPr>
          <w:rFonts w:ascii="Times New Roman" w:hAnsi="Times New Roman" w:cs="Times New Roman"/>
          <w:sz w:val="24"/>
          <w:szCs w:val="24"/>
        </w:rPr>
        <w:t xml:space="preserve"> daň z přidané hodnoty ve výši</w:t>
      </w:r>
      <w:r w:rsidR="00247F7C" w:rsidRPr="001F545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247F7C" w:rsidRPr="001F545E">
        <w:rPr>
          <w:rFonts w:ascii="Times New Roman" w:hAnsi="Times New Roman" w:cs="Times New Roman"/>
          <w:sz w:val="24"/>
          <w:szCs w:val="24"/>
        </w:rPr>
        <w:t>21 %.</w:t>
      </w:r>
      <w:r w:rsidR="00247F7C" w:rsidRPr="001F545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247F7C" w:rsidRPr="001F545E">
        <w:rPr>
          <w:rFonts w:ascii="Times New Roman" w:hAnsi="Times New Roman" w:cs="Times New Roman"/>
          <w:sz w:val="24"/>
          <w:szCs w:val="24"/>
        </w:rPr>
        <w:t xml:space="preserve">Pokud dojde ke změně sazby DPH v době uskutečnění zdanitelného plnění, je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247F7C" w:rsidRPr="001F545E">
        <w:rPr>
          <w:rFonts w:ascii="Times New Roman" w:hAnsi="Times New Roman" w:cs="Times New Roman"/>
          <w:sz w:val="24"/>
          <w:szCs w:val="24"/>
        </w:rPr>
        <w:t xml:space="preserve"> oprávněn účtovat DPH v procentní sazbě odpovídající zákonné úpravě účinné k datu uskutečnění zdanitelného plnění. V případě takové změny DPH není třeba uzavírat dodatek ke smlouvě, postačuje písemné oznámení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247F7C" w:rsidRPr="001F545E">
        <w:rPr>
          <w:rFonts w:ascii="Times New Roman" w:hAnsi="Times New Roman" w:cs="Times New Roman"/>
          <w:sz w:val="24"/>
          <w:szCs w:val="24"/>
        </w:rPr>
        <w:t>e o takové změně.</w:t>
      </w:r>
    </w:p>
    <w:p w14:paraId="38E2B525" w14:textId="20CC2359" w:rsidR="00247F7C" w:rsidRPr="001F545E" w:rsidRDefault="00247F7C" w:rsidP="00247F7C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1F545E">
        <w:rPr>
          <w:rFonts w:ascii="Times New Roman" w:hAnsi="Times New Roman" w:cs="Times New Roman"/>
          <w:snapToGrid w:val="0"/>
          <w:sz w:val="24"/>
          <w:szCs w:val="24"/>
        </w:rPr>
        <w:t>Cena za předmět plnění dohodnutá v odst. 1 je cenou úplnou a konečnou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za celou dobu trvání této smlouvy</w:t>
      </w:r>
      <w:r w:rsidRPr="001F545E">
        <w:rPr>
          <w:rFonts w:ascii="Times New Roman" w:hAnsi="Times New Roman" w:cs="Times New Roman"/>
          <w:snapToGrid w:val="0"/>
          <w:sz w:val="24"/>
          <w:szCs w:val="24"/>
        </w:rPr>
        <w:t xml:space="preserve">. Cena zahrnuje veškeré náklady </w:t>
      </w:r>
      <w:r w:rsidR="002829A5">
        <w:rPr>
          <w:rFonts w:ascii="Times New Roman" w:hAnsi="Times New Roman" w:cs="Times New Roman"/>
          <w:snapToGrid w:val="0"/>
          <w:sz w:val="24"/>
          <w:szCs w:val="24"/>
        </w:rPr>
        <w:t>poskytovatel</w:t>
      </w:r>
      <w:r w:rsidRPr="001F545E">
        <w:rPr>
          <w:rFonts w:ascii="Times New Roman" w:hAnsi="Times New Roman" w:cs="Times New Roman"/>
          <w:snapToGrid w:val="0"/>
          <w:sz w:val="24"/>
          <w:szCs w:val="24"/>
        </w:rPr>
        <w:t>e související s</w:t>
      </w:r>
      <w:r w:rsidR="001761B6">
        <w:rPr>
          <w:rFonts w:ascii="Times New Roman" w:hAnsi="Times New Roman" w:cs="Times New Roman"/>
          <w:snapToGrid w:val="0"/>
          <w:sz w:val="24"/>
          <w:szCs w:val="24"/>
        </w:rPr>
        <w:t> poskytováním služeb</w:t>
      </w:r>
      <w:r w:rsidRPr="001F545E">
        <w:rPr>
          <w:rFonts w:ascii="Times New Roman" w:hAnsi="Times New Roman" w:cs="Times New Roman"/>
          <w:snapToGrid w:val="0"/>
          <w:sz w:val="24"/>
          <w:szCs w:val="24"/>
        </w:rPr>
        <w:t xml:space="preserve">, zejména náklady na zaměstnance, pojištění, dopravu či jakékoli jiné úhrady, průzkumy apod. </w:t>
      </w:r>
    </w:p>
    <w:p w14:paraId="6C4C3005" w14:textId="687D7112" w:rsidR="00247F7C" w:rsidRPr="001F545E" w:rsidRDefault="00247F7C" w:rsidP="00247F7C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1F545E">
        <w:rPr>
          <w:rFonts w:ascii="Times New Roman" w:hAnsi="Times New Roman" w:cs="Times New Roman"/>
          <w:snapToGrid w:val="0"/>
          <w:sz w:val="24"/>
          <w:szCs w:val="24"/>
        </w:rPr>
        <w:t>Zvýšení dohodnuté ceny za předmět plnění je možné pouze na základě písemného dodatku ke smlouvě podepsaného zástupci obou smluvních stran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a v souladu se zákonem č. 134/2016 Sb., o</w:t>
      </w:r>
      <w:r w:rsidR="00693871">
        <w:rPr>
          <w:rFonts w:ascii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hAnsi="Times New Roman" w:cs="Times New Roman"/>
          <w:snapToGrid w:val="0"/>
          <w:sz w:val="24"/>
          <w:szCs w:val="24"/>
        </w:rPr>
        <w:t>zadávání veřejných zakázek, ve znění pozdějších předpisů.</w:t>
      </w:r>
    </w:p>
    <w:p w14:paraId="41DB1904" w14:textId="77777777" w:rsidR="00247F7C" w:rsidRPr="00E5365F" w:rsidRDefault="00247F7C" w:rsidP="00247F7C">
      <w:pPr>
        <w:pStyle w:val="Nadpis5"/>
        <w:rPr>
          <w:rFonts w:cs="Times New Roman"/>
          <w:szCs w:val="24"/>
        </w:rPr>
      </w:pPr>
      <w:r w:rsidRPr="007E66AD">
        <w:lastRenderedPageBreak/>
        <w:t xml:space="preserve"> </w:t>
      </w:r>
    </w:p>
    <w:p w14:paraId="0D5B8932" w14:textId="77777777" w:rsidR="00247F7C" w:rsidRPr="007E66AD" w:rsidRDefault="00247F7C" w:rsidP="00247F7C">
      <w:pPr>
        <w:pStyle w:val="Nadpis4"/>
      </w:pPr>
      <w:r w:rsidRPr="007E66AD">
        <w:t>Platební podmínky</w:t>
      </w:r>
    </w:p>
    <w:p w14:paraId="0BAAF55F" w14:textId="77777777" w:rsidR="00247F7C" w:rsidRPr="00DA5380" w:rsidRDefault="00247F7C" w:rsidP="00247F7C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A5380">
        <w:rPr>
          <w:rFonts w:ascii="Times New Roman" w:hAnsi="Times New Roman" w:cs="Times New Roman"/>
          <w:sz w:val="24"/>
          <w:szCs w:val="24"/>
          <w:lang w:eastAsia="cs-CZ"/>
        </w:rPr>
        <w:t>Objednatel neposkytuje zálohy.</w:t>
      </w:r>
    </w:p>
    <w:p w14:paraId="3893E573" w14:textId="78C69A06" w:rsidR="00247F7C" w:rsidRPr="00DA5380" w:rsidRDefault="00247F7C" w:rsidP="00247F7C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A5380">
        <w:rPr>
          <w:rFonts w:ascii="Times New Roman" w:hAnsi="Times New Roman" w:cs="Times New Roman"/>
          <w:sz w:val="24"/>
          <w:szCs w:val="24"/>
          <w:lang w:eastAsia="cs-CZ"/>
        </w:rPr>
        <w:t xml:space="preserve">Cena za realizaci předmětu smlouvy bude hrazena na základě měsíčních faktur vystavených </w:t>
      </w:r>
      <w:r w:rsidR="002829A5" w:rsidRPr="00DA5380">
        <w:rPr>
          <w:rFonts w:ascii="Times New Roman" w:hAnsi="Times New Roman" w:cs="Times New Roman"/>
          <w:sz w:val="24"/>
          <w:szCs w:val="24"/>
          <w:lang w:eastAsia="cs-CZ"/>
        </w:rPr>
        <w:t>poskytovatel</w:t>
      </w:r>
      <w:r w:rsidRPr="00DA5380">
        <w:rPr>
          <w:rFonts w:ascii="Times New Roman" w:hAnsi="Times New Roman" w:cs="Times New Roman"/>
          <w:sz w:val="24"/>
          <w:szCs w:val="24"/>
          <w:lang w:eastAsia="cs-CZ"/>
        </w:rPr>
        <w:t xml:space="preserve">em. </w:t>
      </w:r>
      <w:r w:rsidR="003751D5" w:rsidRPr="00DA5380">
        <w:t>P</w:t>
      </w:r>
      <w:r w:rsidR="003751D5" w:rsidRPr="00DA5380">
        <w:rPr>
          <w:rFonts w:ascii="Times New Roman" w:hAnsi="Times New Roman" w:cs="Times New Roman"/>
          <w:sz w:val="24"/>
          <w:szCs w:val="24"/>
          <w:lang w:eastAsia="cs-CZ"/>
        </w:rPr>
        <w:t>řílohou faktury musí být report prací (výkaz prací), který bude před proplacením faktury odsouhlasen objednatelem. Bez reportu prací je faktura neplatná.</w:t>
      </w:r>
      <w:r w:rsidR="00353756" w:rsidRPr="00DA5380">
        <w:rPr>
          <w:rFonts w:ascii="Times New Roman" w:hAnsi="Times New Roman" w:cs="Times New Roman"/>
          <w:sz w:val="24"/>
          <w:szCs w:val="24"/>
          <w:lang w:eastAsia="cs-CZ"/>
        </w:rPr>
        <w:t xml:space="preserve"> Vzor reportu prací poskytne objednatel.</w:t>
      </w:r>
    </w:p>
    <w:p w14:paraId="1CD63F80" w14:textId="77777777" w:rsidR="00247F7C" w:rsidRPr="00104996" w:rsidRDefault="00247F7C" w:rsidP="00247F7C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 bude obsahovat tyto údaje:</w:t>
      </w:r>
    </w:p>
    <w:p w14:paraId="624ED95B" w14:textId="77777777" w:rsidR="00247F7C" w:rsidRPr="00104996" w:rsidRDefault="00247F7C" w:rsidP="00247F7C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označení a číslo faktury</w:t>
      </w:r>
    </w:p>
    <w:p w14:paraId="05F55952" w14:textId="77777777" w:rsidR="00247F7C" w:rsidRPr="00104996" w:rsidRDefault="00247F7C" w:rsidP="00247F7C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název, sídlo, IČO, DIČ, údaje o zápisu do obchodního rejstříku, bankovní účet, uvést adresu odběratele a konečného příjemce (doručovací adresu):</w:t>
      </w:r>
    </w:p>
    <w:p w14:paraId="3070496D" w14:textId="77777777" w:rsidR="00247F7C" w:rsidRPr="00104996" w:rsidRDefault="00247F7C" w:rsidP="00247F7C">
      <w:pPr>
        <w:pStyle w:val="Bezmezer"/>
        <w:tabs>
          <w:tab w:val="left" w:pos="4253"/>
        </w:tabs>
        <w:suppressAutoHyphens/>
        <w:ind w:left="212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Odběratel:</w:t>
      </w:r>
      <w:r w:rsidRPr="00104996">
        <w:rPr>
          <w:rFonts w:ascii="Times New Roman" w:hAnsi="Times New Roman" w:cs="Times New Roman"/>
          <w:sz w:val="24"/>
          <w:szCs w:val="24"/>
          <w:lang w:eastAsia="cs-CZ"/>
        </w:rPr>
        <w:tab/>
        <w:t>Statutární město Brno</w:t>
      </w:r>
    </w:p>
    <w:p w14:paraId="5EBD9BA2" w14:textId="77777777" w:rsidR="00247F7C" w:rsidRPr="00104996" w:rsidRDefault="00247F7C" w:rsidP="00247F7C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Dominikánské náměstí 196/1</w:t>
      </w:r>
    </w:p>
    <w:p w14:paraId="2B08892B" w14:textId="77777777" w:rsidR="00247F7C" w:rsidRPr="00104996" w:rsidRDefault="00247F7C" w:rsidP="00247F7C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602 00 Brno</w:t>
      </w:r>
    </w:p>
    <w:p w14:paraId="0182FF02" w14:textId="77777777" w:rsidR="00247F7C" w:rsidRPr="00104996" w:rsidRDefault="00247F7C" w:rsidP="00247F7C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IČO: 44992785</w:t>
      </w:r>
    </w:p>
    <w:p w14:paraId="197D8EAD" w14:textId="77777777" w:rsidR="00247F7C" w:rsidRPr="00104996" w:rsidRDefault="00247F7C" w:rsidP="00247F7C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DIČ: CZ44992785</w:t>
      </w:r>
    </w:p>
    <w:p w14:paraId="00D73701" w14:textId="77777777" w:rsidR="00247F7C" w:rsidRPr="00104996" w:rsidRDefault="00247F7C" w:rsidP="00247F7C">
      <w:pPr>
        <w:pStyle w:val="Bezmezer"/>
        <w:tabs>
          <w:tab w:val="left" w:pos="4253"/>
        </w:tabs>
        <w:suppressAutoHyphens/>
        <w:ind w:left="212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Konečný příjemce:</w:t>
      </w:r>
      <w:r w:rsidRPr="00104996">
        <w:rPr>
          <w:rFonts w:ascii="Times New Roman" w:hAnsi="Times New Roman" w:cs="Times New Roman"/>
          <w:sz w:val="24"/>
          <w:szCs w:val="24"/>
          <w:lang w:eastAsia="cs-CZ"/>
        </w:rPr>
        <w:tab/>
        <w:t>Statutární město Brno</w:t>
      </w:r>
    </w:p>
    <w:p w14:paraId="5B65CA29" w14:textId="77777777" w:rsidR="00247F7C" w:rsidRPr="00104996" w:rsidRDefault="00247F7C" w:rsidP="00247F7C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Městská část Brno-střed</w:t>
      </w:r>
    </w:p>
    <w:p w14:paraId="6B097035" w14:textId="77777777" w:rsidR="00247F7C" w:rsidRPr="00104996" w:rsidRDefault="00247F7C" w:rsidP="00247F7C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Dominikánská 264/2</w:t>
      </w:r>
    </w:p>
    <w:p w14:paraId="64227EC3" w14:textId="77777777" w:rsidR="00247F7C" w:rsidRPr="00104996" w:rsidRDefault="00247F7C" w:rsidP="00247F7C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601 69 Brno</w:t>
      </w:r>
    </w:p>
    <w:p w14:paraId="1A65F30E" w14:textId="77777777" w:rsidR="00247F7C" w:rsidRPr="00104996" w:rsidRDefault="00247F7C" w:rsidP="00247F7C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IČO: 44992785</w:t>
      </w:r>
    </w:p>
    <w:p w14:paraId="542A2F5C" w14:textId="77777777" w:rsidR="00247F7C" w:rsidRPr="00104996" w:rsidRDefault="00247F7C" w:rsidP="00247F7C">
      <w:pPr>
        <w:pStyle w:val="Bezmezer"/>
        <w:suppressAutoHyphens/>
        <w:ind w:left="424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DIČ: CZ44992785</w:t>
      </w:r>
    </w:p>
    <w:p w14:paraId="7167BD00" w14:textId="77777777" w:rsidR="00247F7C" w:rsidRPr="00104996" w:rsidRDefault="00247F7C" w:rsidP="00247F7C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datum vystavení a lhůtu splatnosti v souladu s touto smlouvou,</w:t>
      </w:r>
    </w:p>
    <w:p w14:paraId="33CAAE60" w14:textId="77777777" w:rsidR="00247F7C" w:rsidRPr="00104996" w:rsidRDefault="00247F7C" w:rsidP="00247F7C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předmět platby, fakturovanou finanční částku a způsob platby,</w:t>
      </w:r>
    </w:p>
    <w:p w14:paraId="019058A5" w14:textId="54B7A1A3" w:rsidR="00247F7C" w:rsidRPr="00104996" w:rsidRDefault="00247F7C" w:rsidP="00247F7C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 xml:space="preserve">číslo smlouvy a </w:t>
      </w:r>
      <w:r w:rsidR="001761B6">
        <w:rPr>
          <w:rFonts w:ascii="Times New Roman" w:hAnsi="Times New Roman" w:cs="Times New Roman"/>
          <w:sz w:val="24"/>
          <w:szCs w:val="24"/>
          <w:lang w:eastAsia="cs-CZ"/>
        </w:rPr>
        <w:t>specifikace služeb</w:t>
      </w:r>
      <w:r w:rsidRPr="00104996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19A55529" w14:textId="77777777" w:rsidR="00247F7C" w:rsidRPr="00104996" w:rsidRDefault="00247F7C" w:rsidP="00247F7C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předávací protokol,</w:t>
      </w:r>
    </w:p>
    <w:p w14:paraId="76C0C79B" w14:textId="0D99A8D8" w:rsidR="00247F7C" w:rsidRPr="00104996" w:rsidRDefault="00247F7C" w:rsidP="00247F7C">
      <w:pPr>
        <w:pStyle w:val="Bezmezer"/>
        <w:numPr>
          <w:ilvl w:val="0"/>
          <w:numId w:val="14"/>
        </w:numPr>
        <w:suppressAutoHyphens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 xml:space="preserve">razítko a podpis </w:t>
      </w:r>
      <w:r w:rsidR="002829A5">
        <w:rPr>
          <w:rFonts w:ascii="Times New Roman" w:hAnsi="Times New Roman" w:cs="Times New Roman"/>
          <w:sz w:val="24"/>
          <w:szCs w:val="24"/>
          <w:lang w:eastAsia="cs-CZ"/>
        </w:rPr>
        <w:t>poskytovatel</w:t>
      </w:r>
      <w:r w:rsidRPr="00104996">
        <w:rPr>
          <w:rFonts w:ascii="Times New Roman" w:hAnsi="Times New Roman" w:cs="Times New Roman"/>
          <w:sz w:val="24"/>
          <w:szCs w:val="24"/>
          <w:lang w:eastAsia="cs-CZ"/>
        </w:rPr>
        <w:t>e,</w:t>
      </w:r>
    </w:p>
    <w:p w14:paraId="055D058C" w14:textId="7670A254" w:rsidR="006206D7" w:rsidRPr="006206D7" w:rsidRDefault="00247F7C" w:rsidP="006206D7">
      <w:pPr>
        <w:pStyle w:val="Bezmezer"/>
        <w:numPr>
          <w:ilvl w:val="0"/>
          <w:numId w:val="14"/>
        </w:numPr>
        <w:suppressAutoHyphens/>
        <w:spacing w:after="120"/>
        <w:ind w:left="2127" w:hanging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04996">
        <w:rPr>
          <w:rFonts w:ascii="Times New Roman" w:hAnsi="Times New Roman" w:cs="Times New Roman"/>
          <w:sz w:val="24"/>
          <w:szCs w:val="24"/>
          <w:lang w:eastAsia="cs-CZ"/>
        </w:rPr>
        <w:t>rekapitulace plateb.</w:t>
      </w:r>
    </w:p>
    <w:p w14:paraId="73806F1D" w14:textId="063BEF1D" w:rsidR="0076656B" w:rsidRDefault="0076656B" w:rsidP="00336501">
      <w:pPr>
        <w:pStyle w:val="Normlnweb"/>
        <w:numPr>
          <w:ilvl w:val="0"/>
          <w:numId w:val="11"/>
        </w:numPr>
        <w:tabs>
          <w:tab w:val="left" w:pos="1776"/>
        </w:tabs>
        <w:suppressAutoHyphens/>
        <w:spacing w:before="0" w:after="120"/>
        <w:ind w:left="363" w:hanging="357"/>
      </w:pPr>
      <w:r>
        <w:t>Rozdělení fakturace</w:t>
      </w:r>
      <w:r w:rsidR="00327D5D">
        <w:t xml:space="preserve"> – d</w:t>
      </w:r>
      <w:r>
        <w:t>ílčí</w:t>
      </w:r>
      <w:r w:rsidR="00327D5D">
        <w:t xml:space="preserve"> </w:t>
      </w:r>
      <w:r>
        <w:t xml:space="preserve">faktury </w:t>
      </w:r>
      <w:r w:rsidR="00327D5D" w:rsidRPr="00327D5D">
        <w:t>budou vystavovány dle následujícího modelu:</w:t>
      </w:r>
    </w:p>
    <w:p w14:paraId="428348C7" w14:textId="0EC098EB" w:rsidR="00CA11B8" w:rsidRPr="00B67349" w:rsidRDefault="00CA11B8" w:rsidP="006206D7">
      <w:pPr>
        <w:spacing w:line="276" w:lineRule="auto"/>
        <w:jc w:val="both"/>
        <w:rPr>
          <w:b/>
        </w:rPr>
      </w:pPr>
      <w:r w:rsidRPr="00B67349">
        <w:rPr>
          <w:b/>
        </w:rPr>
        <w:t>Faktur</w:t>
      </w:r>
      <w:r w:rsidR="00DC7F8F">
        <w:rPr>
          <w:b/>
        </w:rPr>
        <w:t>y</w:t>
      </w:r>
      <w:r w:rsidRPr="00B67349">
        <w:rPr>
          <w:b/>
        </w:rPr>
        <w:t xml:space="preserve"> za plnění na webových stránkách:</w:t>
      </w:r>
    </w:p>
    <w:p w14:paraId="418BDD6C" w14:textId="03B30068" w:rsidR="00CA11B8" w:rsidRDefault="00CA11B8" w:rsidP="006206D7">
      <w:pPr>
        <w:pStyle w:val="Odstavecseseznamem"/>
        <w:numPr>
          <w:ilvl w:val="0"/>
          <w:numId w:val="37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na webu </w:t>
      </w:r>
      <w:hyperlink r:id="rId10" w:history="1">
        <w:r w:rsidRPr="00B67349">
          <w:rPr>
            <w:rStyle w:val="Hypertextovodkaz"/>
            <w:rFonts w:ascii="Times New Roman" w:hAnsi="Times New Roman" w:cs="Times New Roman"/>
            <w:sz w:val="24"/>
            <w:szCs w:val="24"/>
          </w:rPr>
          <w:t>www.vanocebrno.cz</w:t>
        </w:r>
      </w:hyperlink>
      <w:r w:rsidRPr="00B67349">
        <w:rPr>
          <w:rFonts w:ascii="Times New Roman" w:hAnsi="Times New Roman" w:cs="Times New Roman"/>
          <w:sz w:val="24"/>
          <w:szCs w:val="24"/>
        </w:rPr>
        <w:t xml:space="preserve"> – na faktuře uvést větu „Práce budou fakturovány v režimu ekonomické činnosti – plného odpočtu DPH.“</w:t>
      </w:r>
    </w:p>
    <w:p w14:paraId="05234ECE" w14:textId="70DB0883" w:rsidR="001B1EAC" w:rsidRPr="00B67349" w:rsidRDefault="001B1EAC" w:rsidP="006206D7">
      <w:pPr>
        <w:pStyle w:val="Odstavecseseznamem"/>
        <w:numPr>
          <w:ilvl w:val="0"/>
          <w:numId w:val="37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na webu </w:t>
      </w:r>
      <w:hyperlink r:id="rId11" w:history="1">
        <w:r w:rsidRPr="00B67349">
          <w:rPr>
            <w:rStyle w:val="Hypertextovodkaz"/>
            <w:rFonts w:ascii="Times New Roman" w:hAnsi="Times New Roman" w:cs="Times New Roman"/>
            <w:sz w:val="24"/>
            <w:szCs w:val="24"/>
          </w:rPr>
          <w:t>www.slavnostibrno.cz</w:t>
        </w:r>
      </w:hyperlink>
      <w:r w:rsidRPr="00B67349">
        <w:rPr>
          <w:rFonts w:ascii="Times New Roman" w:hAnsi="Times New Roman" w:cs="Times New Roman"/>
          <w:sz w:val="24"/>
          <w:szCs w:val="24"/>
        </w:rPr>
        <w:t xml:space="preserve"> – na faktuře uvést větu „Práce budou fakturovány v režimu ekonomické činnosti – plného odpočtu DPH.“</w:t>
      </w:r>
    </w:p>
    <w:p w14:paraId="649FC968" w14:textId="1F40BFC0" w:rsidR="00CA11B8" w:rsidRPr="001B1EAC" w:rsidRDefault="00CA11B8" w:rsidP="001B1EAC">
      <w:pPr>
        <w:pStyle w:val="Odstavecseseznamem"/>
        <w:numPr>
          <w:ilvl w:val="0"/>
          <w:numId w:val="37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na webu </w:t>
      </w:r>
      <w:hyperlink r:id="rId12" w:history="1">
        <w:r w:rsidRPr="00B67349">
          <w:rPr>
            <w:rStyle w:val="Hypertextovodkaz"/>
            <w:rFonts w:ascii="Times New Roman" w:hAnsi="Times New Roman" w:cs="Times New Roman"/>
            <w:sz w:val="24"/>
            <w:szCs w:val="24"/>
          </w:rPr>
          <w:t>www.trhynazelnaku.cz</w:t>
        </w:r>
      </w:hyperlink>
    </w:p>
    <w:p w14:paraId="60FE7E36" w14:textId="44A72BEF" w:rsidR="00CA11B8" w:rsidRPr="00B67349" w:rsidRDefault="00DC7F8F" w:rsidP="006206D7">
      <w:pPr>
        <w:spacing w:line="276" w:lineRule="auto"/>
        <w:jc w:val="both"/>
        <w:rPr>
          <w:b/>
        </w:rPr>
      </w:pPr>
      <w:r>
        <w:rPr>
          <w:b/>
        </w:rPr>
        <w:t>Faktury</w:t>
      </w:r>
      <w:r w:rsidR="00CA11B8" w:rsidRPr="00B67349">
        <w:rPr>
          <w:b/>
        </w:rPr>
        <w:t xml:space="preserve"> za plnění na sociálních sítích:</w:t>
      </w:r>
    </w:p>
    <w:p w14:paraId="1E3CB8E2" w14:textId="00FC3CDB" w:rsidR="00CA11B8" w:rsidRDefault="00DA5380" w:rsidP="006206D7">
      <w:pPr>
        <w:pStyle w:val="Odstavecseseznamem"/>
        <w:numPr>
          <w:ilvl w:val="0"/>
          <w:numId w:val="38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práce v souvislosti s Vánocemi Brno</w:t>
      </w:r>
      <w:r w:rsidR="006206D7">
        <w:rPr>
          <w:rFonts w:ascii="Times New Roman" w:hAnsi="Times New Roman" w:cs="Times New Roman"/>
          <w:sz w:val="24"/>
          <w:szCs w:val="24"/>
        </w:rPr>
        <w:t xml:space="preserve"> </w:t>
      </w:r>
      <w:r w:rsidR="00CA11B8" w:rsidRPr="00B67349">
        <w:rPr>
          <w:rFonts w:ascii="Times New Roman" w:hAnsi="Times New Roman" w:cs="Times New Roman"/>
          <w:sz w:val="24"/>
          <w:szCs w:val="24"/>
        </w:rPr>
        <w:t>– na faktuře uvést větu „Práce budou fakturovány v režimu ekonomické činnosti – plného odpočtu DPH.“</w:t>
      </w:r>
    </w:p>
    <w:p w14:paraId="5224E786" w14:textId="3D343A61" w:rsidR="006206D7" w:rsidRDefault="006206D7" w:rsidP="006206D7">
      <w:pPr>
        <w:pStyle w:val="Odstavecseseznamem"/>
        <w:numPr>
          <w:ilvl w:val="0"/>
          <w:numId w:val="38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práce v souvislosti 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Slavnostmi Brno</w:t>
      </w:r>
      <w:r w:rsidRPr="00B67349">
        <w:rPr>
          <w:rFonts w:ascii="Times New Roman" w:hAnsi="Times New Roman" w:cs="Times New Roman"/>
          <w:sz w:val="24"/>
          <w:szCs w:val="24"/>
        </w:rPr>
        <w:t xml:space="preserve"> – na faktuře uvést větu „Práce budou fakturovány v režimu ekonomické činnosti – plného odpočtu DPH.“</w:t>
      </w:r>
    </w:p>
    <w:p w14:paraId="5DBE4781" w14:textId="2691B178" w:rsidR="00DA5380" w:rsidRPr="00B67349" w:rsidRDefault="00DA5380" w:rsidP="006206D7">
      <w:pPr>
        <w:pStyle w:val="Odstavecseseznamem"/>
        <w:numPr>
          <w:ilvl w:val="0"/>
          <w:numId w:val="38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práce v souvislosti s Trhy </w:t>
      </w:r>
      <w:r w:rsidR="00DA4C20">
        <w:rPr>
          <w:rFonts w:ascii="Times New Roman" w:hAnsi="Times New Roman" w:cs="Times New Roman"/>
          <w:sz w:val="24"/>
          <w:szCs w:val="24"/>
        </w:rPr>
        <w:t xml:space="preserve">na  </w:t>
      </w:r>
      <w:r>
        <w:rPr>
          <w:rFonts w:ascii="Times New Roman" w:hAnsi="Times New Roman" w:cs="Times New Roman"/>
          <w:sz w:val="24"/>
          <w:szCs w:val="24"/>
        </w:rPr>
        <w:t>Zelňáku</w:t>
      </w:r>
    </w:p>
    <w:p w14:paraId="5CC6243A" w14:textId="703B1929" w:rsidR="00CA11B8" w:rsidRPr="00B67349" w:rsidRDefault="00DC7F8F" w:rsidP="006206D7">
      <w:pPr>
        <w:spacing w:line="276" w:lineRule="auto"/>
        <w:jc w:val="both"/>
        <w:rPr>
          <w:b/>
        </w:rPr>
      </w:pPr>
      <w:r>
        <w:rPr>
          <w:b/>
        </w:rPr>
        <w:t>Faktury</w:t>
      </w:r>
      <w:r w:rsidR="00CA11B8" w:rsidRPr="00B67349">
        <w:rPr>
          <w:b/>
        </w:rPr>
        <w:t xml:space="preserve"> za plnění na mobilní aplikaci:</w:t>
      </w:r>
    </w:p>
    <w:p w14:paraId="2323459C" w14:textId="030B1525" w:rsidR="00CA11B8" w:rsidRPr="007D5EE0" w:rsidRDefault="00CA11B8" w:rsidP="007D5EE0">
      <w:pPr>
        <w:pStyle w:val="Odstavecseseznamem"/>
        <w:numPr>
          <w:ilvl w:val="0"/>
          <w:numId w:val="39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</w:t>
      </w:r>
      <w:r w:rsidR="00DA5380">
        <w:rPr>
          <w:rFonts w:ascii="Times New Roman" w:hAnsi="Times New Roman" w:cs="Times New Roman"/>
          <w:sz w:val="24"/>
          <w:szCs w:val="24"/>
        </w:rPr>
        <w:t>v souvislosti s</w:t>
      </w:r>
      <w:r w:rsidR="00DA4C20" w:rsidRPr="00DA4C20">
        <w:rPr>
          <w:rFonts w:ascii="Times New Roman" w:hAnsi="Times New Roman" w:cs="Times New Roman"/>
          <w:sz w:val="24"/>
          <w:szCs w:val="24"/>
        </w:rPr>
        <w:t xml:space="preserve"> Vánocemi Brno </w:t>
      </w:r>
      <w:r w:rsidRPr="00DA4C20">
        <w:rPr>
          <w:rFonts w:ascii="Times New Roman" w:hAnsi="Times New Roman" w:cs="Times New Roman"/>
          <w:sz w:val="24"/>
          <w:szCs w:val="24"/>
        </w:rPr>
        <w:t>– na faktuře uvést větu „Práce budou fakturovány v režimu ekonomické činnosti – plného odpočtu DPH.“</w:t>
      </w:r>
    </w:p>
    <w:p w14:paraId="3FEE341C" w14:textId="6A3A7918" w:rsidR="00CA11B8" w:rsidRDefault="00CA11B8" w:rsidP="006206D7">
      <w:pPr>
        <w:pStyle w:val="Odstavecseseznamem"/>
        <w:numPr>
          <w:ilvl w:val="0"/>
          <w:numId w:val="39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</w:t>
      </w:r>
      <w:r w:rsidR="00DA5380">
        <w:rPr>
          <w:rFonts w:ascii="Times New Roman" w:hAnsi="Times New Roman" w:cs="Times New Roman"/>
          <w:sz w:val="24"/>
          <w:szCs w:val="24"/>
        </w:rPr>
        <w:t xml:space="preserve">v souvislosti </w:t>
      </w:r>
      <w:r w:rsidR="00DA4C20">
        <w:rPr>
          <w:rFonts w:ascii="Times New Roman" w:hAnsi="Times New Roman" w:cs="Times New Roman"/>
          <w:sz w:val="24"/>
          <w:szCs w:val="24"/>
        </w:rPr>
        <w:t>se Slavnostmi Brno</w:t>
      </w:r>
      <w:hyperlink r:id="rId13" w:history="1"/>
      <w:r w:rsidRPr="00B67349">
        <w:rPr>
          <w:rFonts w:ascii="Times New Roman" w:hAnsi="Times New Roman" w:cs="Times New Roman"/>
          <w:sz w:val="24"/>
          <w:szCs w:val="24"/>
        </w:rPr>
        <w:t xml:space="preserve"> – na faktuře uvést větu „Práce budou fakturovány v režimu ekonomické činnosti – plného odpočtu DPH.“</w:t>
      </w:r>
    </w:p>
    <w:p w14:paraId="60447724" w14:textId="35E514CB" w:rsidR="007D5EE0" w:rsidRPr="00B67349" w:rsidRDefault="007D5EE0" w:rsidP="006206D7">
      <w:pPr>
        <w:pStyle w:val="Odstavecseseznamem"/>
        <w:numPr>
          <w:ilvl w:val="0"/>
          <w:numId w:val="39"/>
        </w:num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7349">
        <w:rPr>
          <w:rFonts w:ascii="Times New Roman" w:hAnsi="Times New Roman" w:cs="Times New Roman"/>
          <w:sz w:val="24"/>
          <w:szCs w:val="24"/>
        </w:rPr>
        <w:t xml:space="preserve">za práce </w:t>
      </w:r>
      <w:r>
        <w:rPr>
          <w:rFonts w:ascii="Times New Roman" w:hAnsi="Times New Roman" w:cs="Times New Roman"/>
          <w:sz w:val="24"/>
          <w:szCs w:val="24"/>
        </w:rPr>
        <w:t>v souvislosti s</w:t>
      </w:r>
      <w:r w:rsidRPr="00B6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Trhy na  Zelňáku</w:t>
      </w:r>
    </w:p>
    <w:p w14:paraId="5EDE0EE0" w14:textId="58E3FB34" w:rsidR="00247F7C" w:rsidRPr="008A7183" w:rsidRDefault="00247F7C" w:rsidP="00557284">
      <w:pPr>
        <w:pStyle w:val="Normlnweb"/>
        <w:numPr>
          <w:ilvl w:val="0"/>
          <w:numId w:val="11"/>
        </w:numPr>
        <w:tabs>
          <w:tab w:val="left" w:pos="1776"/>
        </w:tabs>
        <w:suppressAutoHyphens/>
        <w:spacing w:before="120" w:after="120"/>
        <w:ind w:left="363" w:hanging="357"/>
      </w:pPr>
      <w:r w:rsidRPr="008A7183">
        <w:rPr>
          <w:color w:val="000000"/>
        </w:rPr>
        <w:lastRenderedPageBreak/>
        <w:t xml:space="preserve">Objednatel je povinen uhradit fakturu </w:t>
      </w:r>
      <w:r w:rsidR="002829A5">
        <w:rPr>
          <w:color w:val="000000"/>
        </w:rPr>
        <w:t>poskytovatel</w:t>
      </w:r>
      <w:r w:rsidRPr="008A7183">
        <w:rPr>
          <w:color w:val="000000"/>
        </w:rPr>
        <w:t xml:space="preserve">e nejpozději do </w:t>
      </w:r>
      <w:r w:rsidRPr="008A7183">
        <w:rPr>
          <w:b/>
          <w:bCs/>
          <w:color w:val="000000"/>
        </w:rPr>
        <w:t>2</w:t>
      </w:r>
      <w:r>
        <w:rPr>
          <w:b/>
          <w:bCs/>
          <w:color w:val="000000"/>
        </w:rPr>
        <w:t>1</w:t>
      </w:r>
      <w:r w:rsidRPr="008A7183">
        <w:rPr>
          <w:b/>
          <w:bCs/>
          <w:color w:val="000000"/>
        </w:rPr>
        <w:t xml:space="preserve"> dnů</w:t>
      </w:r>
      <w:r w:rsidRPr="008A7183">
        <w:rPr>
          <w:color w:val="000000"/>
        </w:rPr>
        <w:t xml:space="preserve"> ode dne následujícího po dni doručení faktury. Stejná lhůta platí i pro úhradu </w:t>
      </w:r>
      <w:r>
        <w:rPr>
          <w:color w:val="000000"/>
        </w:rPr>
        <w:t xml:space="preserve">případných </w:t>
      </w:r>
      <w:r w:rsidRPr="008A7183">
        <w:rPr>
          <w:color w:val="000000"/>
        </w:rPr>
        <w:t>sankcí.</w:t>
      </w:r>
    </w:p>
    <w:p w14:paraId="07ED8723" w14:textId="546C4876" w:rsidR="00247F7C" w:rsidRPr="008A7183" w:rsidRDefault="00247F7C" w:rsidP="00247F7C">
      <w:pPr>
        <w:pStyle w:val="Normlnweb"/>
        <w:numPr>
          <w:ilvl w:val="0"/>
          <w:numId w:val="11"/>
        </w:numPr>
        <w:tabs>
          <w:tab w:val="left" w:pos="1776"/>
        </w:tabs>
        <w:suppressAutoHyphens/>
        <w:spacing w:before="0" w:after="120"/>
        <w:ind w:left="363" w:hanging="357"/>
      </w:pPr>
      <w:r w:rsidRPr="008A7183">
        <w:rPr>
          <w:color w:val="000000"/>
        </w:rPr>
        <w:t>Dnem zaplacení se rozumí den odepsání fakturované částky z bankovního účtu objednatele ve</w:t>
      </w:r>
      <w:r>
        <w:rPr>
          <w:color w:val="000000"/>
        </w:rPr>
        <w:t> </w:t>
      </w:r>
      <w:r w:rsidRPr="008A7183">
        <w:rPr>
          <w:color w:val="000000"/>
        </w:rPr>
        <w:t xml:space="preserve">prospěch bankovního účtu </w:t>
      </w:r>
      <w:r w:rsidR="002829A5">
        <w:rPr>
          <w:color w:val="000000"/>
        </w:rPr>
        <w:t>poskytovatel</w:t>
      </w:r>
      <w:r w:rsidRPr="008A7183">
        <w:rPr>
          <w:color w:val="000000"/>
        </w:rPr>
        <w:t>e.</w:t>
      </w:r>
    </w:p>
    <w:p w14:paraId="3E660270" w14:textId="322C0F87" w:rsidR="00247F7C" w:rsidRPr="008A7183" w:rsidRDefault="00247F7C" w:rsidP="00247F7C">
      <w:pPr>
        <w:pStyle w:val="Normlnweb"/>
        <w:numPr>
          <w:ilvl w:val="0"/>
          <w:numId w:val="11"/>
        </w:numPr>
        <w:tabs>
          <w:tab w:val="left" w:pos="1776"/>
        </w:tabs>
        <w:suppressAutoHyphens/>
        <w:spacing w:before="0" w:after="120"/>
        <w:ind w:left="363" w:hanging="357"/>
        <w:rPr>
          <w:color w:val="000000"/>
        </w:rPr>
      </w:pPr>
      <w:r w:rsidRPr="008A7183">
        <w:rPr>
          <w:color w:val="000000"/>
        </w:rPr>
        <w:t xml:space="preserve">V případě, že faktura bude obsahovat nesprávné nebo neúplné údaje, je objednatel oprávněn fakturu vrátit </w:t>
      </w:r>
      <w:r w:rsidR="002829A5">
        <w:rPr>
          <w:color w:val="000000"/>
        </w:rPr>
        <w:t>poskytovatel</w:t>
      </w:r>
      <w:r w:rsidRPr="008A7183">
        <w:rPr>
          <w:color w:val="000000"/>
        </w:rPr>
        <w:t xml:space="preserve">i do data její smluvní splatnosti. </w:t>
      </w:r>
      <w:r w:rsidR="002829A5">
        <w:rPr>
          <w:color w:val="000000"/>
        </w:rPr>
        <w:t>Poskytovatel</w:t>
      </w:r>
      <w:r w:rsidRPr="008A7183">
        <w:rPr>
          <w:color w:val="000000"/>
        </w:rPr>
        <w:t xml:space="preserve"> podle charakteru nedostatků fakturu opraví, nebo vystaví novou. Po doručení bezchybné faktury objednateli počíná běžet doba splatnosti od počátku. Opravená faktura mu</w:t>
      </w:r>
      <w:r>
        <w:rPr>
          <w:color w:val="000000"/>
        </w:rPr>
        <w:t>sí být doručena nejpozději do 10</w:t>
      </w:r>
      <w:r w:rsidRPr="008A7183">
        <w:rPr>
          <w:color w:val="000000"/>
        </w:rPr>
        <w:t>. dne příslušného kalendářního měsíce.</w:t>
      </w:r>
    </w:p>
    <w:p w14:paraId="6A78496B" w14:textId="77777777" w:rsidR="00247F7C" w:rsidRPr="004B640B" w:rsidRDefault="00247F7C" w:rsidP="00247F7C">
      <w:pPr>
        <w:pStyle w:val="Nadpis5"/>
      </w:pPr>
    </w:p>
    <w:p w14:paraId="71BB90C3" w14:textId="54D744AA" w:rsidR="001370B0" w:rsidRPr="008E5B6C" w:rsidRDefault="00247F7C" w:rsidP="001370B0">
      <w:pPr>
        <w:pStyle w:val="Nadpis4"/>
      </w:pPr>
      <w:r w:rsidRPr="008E5B6C">
        <w:t xml:space="preserve">Výzvy a poskytování dílčího plnění </w:t>
      </w:r>
    </w:p>
    <w:p w14:paraId="7A70E5C3" w14:textId="2BD6FC19" w:rsidR="001370B0" w:rsidRPr="008E5B6C" w:rsidRDefault="001370B0" w:rsidP="001370B0">
      <w:pPr>
        <w:pStyle w:val="Odstavecseseznamem"/>
        <w:numPr>
          <w:ilvl w:val="0"/>
          <w:numId w:val="4"/>
        </w:numPr>
        <w:spacing w:before="0" w:after="12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Jednotlivá dílčí plnění budou realizována na základě Výzvy objednatele (dále jen „Výzva“). Výzva je činěna primárně písemně (e-mailem). Poskytovatel je povinen potvrdit přijetí Výzvy a</w:t>
      </w:r>
      <w:r w:rsidR="009850B1"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srozumitelnost zadání nejpozději do 24 hodin od jejího doručení.</w:t>
      </w:r>
    </w:p>
    <w:p w14:paraId="1DF4F836" w14:textId="37E96C13" w:rsidR="001370B0" w:rsidRPr="008E5B6C" w:rsidRDefault="001370B0" w:rsidP="001370B0">
      <w:pPr>
        <w:pStyle w:val="Odstavecseseznamem"/>
        <w:numPr>
          <w:ilvl w:val="0"/>
          <w:numId w:val="4"/>
        </w:numPr>
        <w:spacing w:before="0" w:after="12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požadavků vyžadujících okamžité řešení (zejména v rámci krizové komunikace, operativních změn v programu akcí nebo během kritických období projektů</w:t>
      </w:r>
      <w:r w:rsidR="009850B1"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</w:t>
      </w:r>
      <w:r w:rsidR="002D34C2"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850B1"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kčního kalendáře</w:t>
      </w:r>
      <w:r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může být Výzva učiněna i prostřednictvím operativních komunikačních kanálů </w:t>
      </w:r>
      <w:r w:rsidR="00922101"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5 tohoto článku). Takto učiněná Výzva se považuje za doručenou okamžikem odeslání a</w:t>
      </w:r>
      <w:r w:rsidR="00922101"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 je povinen na ni reagovat v souladu se sjednanou úrovní dostupnosti (SLA)</w:t>
      </w:r>
      <w:r w:rsidR="0062054F"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čl. X. této smlouvy</w:t>
      </w:r>
      <w:r w:rsidRPr="008E5B6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FBA2D1" w14:textId="5BA97C72" w:rsidR="00247F7C" w:rsidRPr="008E5B6C" w:rsidRDefault="006B05B0" w:rsidP="00247F7C">
      <w:pPr>
        <w:numPr>
          <w:ilvl w:val="0"/>
          <w:numId w:val="4"/>
        </w:numPr>
        <w:tabs>
          <w:tab w:val="num" w:pos="284"/>
        </w:tabs>
        <w:spacing w:after="120" w:line="240" w:lineRule="atLeast"/>
        <w:ind w:left="284" w:hanging="284"/>
        <w:jc w:val="both"/>
      </w:pPr>
      <w:r w:rsidRPr="008E5B6C">
        <w:t xml:space="preserve">Výzva bude obsahovat popis dílčího plnění (zadání), termín realizace a případné specifické pokyny. U rozsáhlejších rozvojových prací (např. nové moduly aplikace) může Výzva obsahovat i požadavek na předchozí </w:t>
      </w:r>
      <w:proofErr w:type="spellStart"/>
      <w:r w:rsidRPr="008E5B6C">
        <w:t>nacenění</w:t>
      </w:r>
      <w:proofErr w:type="spellEnd"/>
      <w:r w:rsidRPr="008E5B6C">
        <w:t xml:space="preserve"> časové náročnosti poskytovatelem</w:t>
      </w:r>
      <w:r w:rsidR="00247F7C" w:rsidRPr="008E5B6C">
        <w:t xml:space="preserve">. </w:t>
      </w:r>
    </w:p>
    <w:p w14:paraId="5FA21CD7" w14:textId="6A957E43" w:rsidR="00247F7C" w:rsidRPr="008E5B6C" w:rsidRDefault="006B05B0" w:rsidP="00247F7C">
      <w:pPr>
        <w:numPr>
          <w:ilvl w:val="0"/>
          <w:numId w:val="4"/>
        </w:numPr>
        <w:tabs>
          <w:tab w:val="num" w:pos="284"/>
        </w:tabs>
        <w:spacing w:after="120" w:line="240" w:lineRule="atLeast"/>
        <w:ind w:left="284" w:hanging="284"/>
        <w:jc w:val="both"/>
      </w:pPr>
      <w:r w:rsidRPr="008E5B6C">
        <w:t>Objednatel je oprávněn vystavovat Výzvy dle svých potřeb. Poskytovatel bere na vědomí, že realizace dílčích plnění je právem objednatele a jejich četnost závisí na aktuálním dění. Objednatel není vázán k vystavení jakéhokoliv minimálního ani maximálního množství Výzev. Uzavřením této smlouvy není dotčeno právo objednatele poptávat obdobné plnění i u jiných subjektů</w:t>
      </w:r>
      <w:r w:rsidR="00247F7C" w:rsidRPr="008E5B6C">
        <w:t>.</w:t>
      </w:r>
    </w:p>
    <w:p w14:paraId="2DADC258" w14:textId="504EB9A0" w:rsidR="00E6329A" w:rsidRPr="008E5B6C" w:rsidRDefault="00161CA6" w:rsidP="00E6329A">
      <w:pPr>
        <w:numPr>
          <w:ilvl w:val="0"/>
          <w:numId w:val="4"/>
        </w:numPr>
        <w:tabs>
          <w:tab w:val="num" w:pos="284"/>
        </w:tabs>
        <w:spacing w:after="120" w:line="240" w:lineRule="atLeast"/>
        <w:ind w:left="284" w:hanging="284"/>
        <w:jc w:val="both"/>
      </w:pPr>
      <w:r w:rsidRPr="008E5B6C">
        <w:t xml:space="preserve">Pro účely operativní koordinace mezi </w:t>
      </w:r>
      <w:r w:rsidR="00783D56" w:rsidRPr="008E5B6C">
        <w:t>objednatelem a poskytovatelem</w:t>
      </w:r>
      <w:r w:rsidRPr="008E5B6C">
        <w:t xml:space="preserve"> (zejména schvalování obsahu a </w:t>
      </w:r>
      <w:r w:rsidR="00935FDD" w:rsidRPr="008E5B6C">
        <w:t>urgentní</w:t>
      </w:r>
      <w:r w:rsidRPr="008E5B6C">
        <w:t xml:space="preserve"> komunikace) je vyžadována dostupnost pověřeného pracovníka na platformách umožňujících okamžitou odezvu (např. </w:t>
      </w:r>
      <w:r w:rsidR="008E5B6C">
        <w:t>e-mail, telefonní hovor, SMS</w:t>
      </w:r>
      <w:r w:rsidRPr="008E5B6C">
        <w:t>,</w:t>
      </w:r>
      <w:r w:rsidR="008E5B6C">
        <w:t xml:space="preserve"> </w:t>
      </w:r>
      <w:proofErr w:type="spellStart"/>
      <w:r w:rsidR="008E5B6C">
        <w:t>WhatsApp</w:t>
      </w:r>
      <w:proofErr w:type="spellEnd"/>
      <w:r w:rsidR="008E5B6C">
        <w:t xml:space="preserve">, Messenger či </w:t>
      </w:r>
      <w:proofErr w:type="spellStart"/>
      <w:r w:rsidR="008E5B6C">
        <w:t>Slack</w:t>
      </w:r>
      <w:proofErr w:type="spellEnd"/>
      <w:r w:rsidR="008E5B6C">
        <w:t xml:space="preserve"> aj.</w:t>
      </w:r>
      <w:r w:rsidRPr="008E5B6C">
        <w:t>) v režimu 7 dní v týdnu po celou dobu trvání kritických období jednotlivých projektů</w:t>
      </w:r>
      <w:r w:rsidR="00034F26" w:rsidRPr="008E5B6C">
        <w:t xml:space="preserve"> </w:t>
      </w:r>
      <w:r w:rsidR="00034F26" w:rsidRPr="008E5B6C">
        <w:rPr>
          <w:rFonts w:eastAsia="Times New Roman"/>
          <w:lang w:eastAsia="cs-CZ"/>
        </w:rPr>
        <w:t>(zejména období přípravy a konání akcí Vánoce Brno, Slavnosti Brno a Trhy na Zelňáku).</w:t>
      </w:r>
      <w:r w:rsidR="00034F26" w:rsidRPr="008E5B6C">
        <w:t xml:space="preserve"> </w:t>
      </w:r>
      <w:r w:rsidR="0080422F" w:rsidRPr="008E5B6C">
        <w:rPr>
          <w:rFonts w:eastAsia="Times New Roman"/>
          <w:lang w:eastAsia="cs-CZ"/>
        </w:rPr>
        <w:t>Poskytovatel je povinen udržovat komunikační kanály funkční a v případě změny kontaktní osoby nebo čísla tuto skutečnost neprodleně oznámit objednateli.</w:t>
      </w:r>
    </w:p>
    <w:p w14:paraId="2FBB04D6" w14:textId="348F64C8" w:rsidR="00E6329A" w:rsidRPr="008E5B6C" w:rsidRDefault="00E6329A" w:rsidP="00D423B8">
      <w:pPr>
        <w:numPr>
          <w:ilvl w:val="0"/>
          <w:numId w:val="4"/>
        </w:numPr>
        <w:tabs>
          <w:tab w:val="num" w:pos="284"/>
        </w:tabs>
        <w:spacing w:after="120" w:line="240" w:lineRule="atLeast"/>
        <w:ind w:left="284" w:hanging="284"/>
        <w:jc w:val="both"/>
      </w:pPr>
      <w:r w:rsidRPr="008E5B6C">
        <w:rPr>
          <w:rFonts w:eastAsia="Times New Roman"/>
          <w:lang w:eastAsia="cs-CZ"/>
        </w:rPr>
        <w:t xml:space="preserve">K vystavování Výzev a k operativnímu schvalování dílčích výstupů jsou za </w:t>
      </w:r>
      <w:r w:rsidR="001464A2" w:rsidRPr="008E5B6C">
        <w:rPr>
          <w:rFonts w:eastAsia="Times New Roman"/>
          <w:lang w:eastAsia="cs-CZ"/>
        </w:rPr>
        <w:t>o</w:t>
      </w:r>
      <w:r w:rsidRPr="008E5B6C">
        <w:rPr>
          <w:rFonts w:eastAsia="Times New Roman"/>
          <w:lang w:eastAsia="cs-CZ"/>
        </w:rPr>
        <w:t xml:space="preserve">bjednatele oprávněny </w:t>
      </w:r>
      <w:r w:rsidR="00FF4363" w:rsidRPr="008E5B6C">
        <w:rPr>
          <w:rFonts w:eastAsia="Times New Roman"/>
          <w:lang w:eastAsia="cs-CZ"/>
        </w:rPr>
        <w:t>p</w:t>
      </w:r>
      <w:r w:rsidRPr="008E5B6C">
        <w:rPr>
          <w:rFonts w:eastAsia="Times New Roman"/>
          <w:lang w:eastAsia="cs-CZ"/>
        </w:rPr>
        <w:t>ověřené osoby.</w:t>
      </w:r>
      <w:r w:rsidRPr="008E5B6C">
        <w:t xml:space="preserve"> </w:t>
      </w:r>
      <w:r w:rsidRPr="008E5B6C">
        <w:rPr>
          <w:rFonts w:eastAsia="Times New Roman"/>
          <w:lang w:eastAsia="cs-CZ"/>
        </w:rPr>
        <w:t xml:space="preserve">Seznam </w:t>
      </w:r>
      <w:r w:rsidR="00FF4363" w:rsidRPr="008E5B6C">
        <w:rPr>
          <w:rFonts w:eastAsia="Times New Roman"/>
          <w:lang w:eastAsia="cs-CZ"/>
        </w:rPr>
        <w:t>p</w:t>
      </w:r>
      <w:r w:rsidRPr="008E5B6C">
        <w:rPr>
          <w:rFonts w:eastAsia="Times New Roman"/>
          <w:lang w:eastAsia="cs-CZ"/>
        </w:rPr>
        <w:t xml:space="preserve">ověřených osob (včetně jejich e-mailů a telefonních čísel pro </w:t>
      </w:r>
      <w:proofErr w:type="spellStart"/>
      <w:r w:rsidRPr="008E5B6C">
        <w:rPr>
          <w:rFonts w:eastAsia="Times New Roman"/>
          <w:lang w:eastAsia="cs-CZ"/>
        </w:rPr>
        <w:t>WhatsApp</w:t>
      </w:r>
      <w:proofErr w:type="spellEnd"/>
      <w:r w:rsidRPr="008E5B6C">
        <w:rPr>
          <w:rFonts w:eastAsia="Times New Roman"/>
          <w:lang w:eastAsia="cs-CZ"/>
        </w:rPr>
        <w:t>/SMS</w:t>
      </w:r>
      <w:r w:rsidR="000A7399">
        <w:rPr>
          <w:rFonts w:eastAsia="Times New Roman"/>
          <w:lang w:eastAsia="cs-CZ"/>
        </w:rPr>
        <w:t>/telefonickou</w:t>
      </w:r>
      <w:r w:rsidRPr="008E5B6C">
        <w:rPr>
          <w:rFonts w:eastAsia="Times New Roman"/>
          <w:lang w:eastAsia="cs-CZ"/>
        </w:rPr>
        <w:t xml:space="preserve"> komunikaci) </w:t>
      </w:r>
      <w:r w:rsidR="00D423B8" w:rsidRPr="008E5B6C">
        <w:rPr>
          <w:rFonts w:eastAsia="Times New Roman"/>
          <w:lang w:eastAsia="cs-CZ"/>
        </w:rPr>
        <w:t>předá objednatel poskytovateli písemně (e-mailem) nejpozději ke dni zahájení plnění dle této smlouvy</w:t>
      </w:r>
      <w:r w:rsidRPr="008E5B6C">
        <w:rPr>
          <w:rFonts w:eastAsia="Times New Roman"/>
          <w:lang w:eastAsia="cs-CZ"/>
        </w:rPr>
        <w:t>.</w:t>
      </w:r>
      <w:r w:rsidR="00D423B8" w:rsidRPr="008E5B6C">
        <w:t xml:space="preserve"> </w:t>
      </w:r>
      <w:r w:rsidRPr="008E5B6C">
        <w:rPr>
          <w:rFonts w:eastAsia="Times New Roman"/>
          <w:lang w:eastAsia="cs-CZ"/>
        </w:rPr>
        <w:t xml:space="preserve">Objednatel je oprávněn seznam </w:t>
      </w:r>
      <w:r w:rsidR="00FF4363" w:rsidRPr="008E5B6C">
        <w:rPr>
          <w:rFonts w:eastAsia="Times New Roman"/>
          <w:lang w:eastAsia="cs-CZ"/>
        </w:rPr>
        <w:t>p</w:t>
      </w:r>
      <w:r w:rsidRPr="008E5B6C">
        <w:rPr>
          <w:rFonts w:eastAsia="Times New Roman"/>
          <w:lang w:eastAsia="cs-CZ"/>
        </w:rPr>
        <w:t xml:space="preserve">ověřených osob jednostranně měnit nebo doplňovat písemným oznámením zaslaným </w:t>
      </w:r>
      <w:r w:rsidR="001464A2" w:rsidRPr="008E5B6C">
        <w:rPr>
          <w:rFonts w:eastAsia="Times New Roman"/>
          <w:lang w:eastAsia="cs-CZ"/>
        </w:rPr>
        <w:t>p</w:t>
      </w:r>
      <w:r w:rsidRPr="008E5B6C">
        <w:rPr>
          <w:rFonts w:eastAsia="Times New Roman"/>
          <w:lang w:eastAsia="cs-CZ"/>
        </w:rPr>
        <w:t>oskytovateli (stačí e-mailem). Taková změna nevyžaduje uzavření dodatku ke smlouvě.</w:t>
      </w:r>
    </w:p>
    <w:p w14:paraId="00320C26" w14:textId="49AD2CD6" w:rsidR="0080422F" w:rsidRPr="008E5B6C" w:rsidRDefault="00E6329A" w:rsidP="004D08E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cs-CZ"/>
        </w:rPr>
      </w:pPr>
      <w:r w:rsidRPr="008E5B6C">
        <w:rPr>
          <w:rFonts w:eastAsia="Times New Roman"/>
          <w:lang w:eastAsia="cs-CZ"/>
        </w:rPr>
        <w:t xml:space="preserve">Poskytovatel je povinen akceptovat Výzvu od jakékoliv </w:t>
      </w:r>
      <w:r w:rsidR="00FF4363" w:rsidRPr="008E5B6C">
        <w:rPr>
          <w:rFonts w:eastAsia="Times New Roman"/>
          <w:lang w:eastAsia="cs-CZ"/>
        </w:rPr>
        <w:t>p</w:t>
      </w:r>
      <w:r w:rsidRPr="008E5B6C">
        <w:rPr>
          <w:rFonts w:eastAsia="Times New Roman"/>
          <w:lang w:eastAsia="cs-CZ"/>
        </w:rPr>
        <w:t xml:space="preserve">ověřené osoby. V případě protichůdných pokynů od různých </w:t>
      </w:r>
      <w:r w:rsidR="00FF4363" w:rsidRPr="008E5B6C">
        <w:rPr>
          <w:rFonts w:eastAsia="Times New Roman"/>
          <w:lang w:eastAsia="cs-CZ"/>
        </w:rPr>
        <w:t>p</w:t>
      </w:r>
      <w:r w:rsidRPr="008E5B6C">
        <w:rPr>
          <w:rFonts w:eastAsia="Times New Roman"/>
          <w:lang w:eastAsia="cs-CZ"/>
        </w:rPr>
        <w:t xml:space="preserve">ověřených osob je </w:t>
      </w:r>
      <w:r w:rsidR="001464A2" w:rsidRPr="008E5B6C">
        <w:rPr>
          <w:rFonts w:eastAsia="Times New Roman"/>
          <w:lang w:eastAsia="cs-CZ"/>
        </w:rPr>
        <w:t>p</w:t>
      </w:r>
      <w:r w:rsidRPr="008E5B6C">
        <w:rPr>
          <w:rFonts w:eastAsia="Times New Roman"/>
          <w:lang w:eastAsia="cs-CZ"/>
        </w:rPr>
        <w:t xml:space="preserve">oskytovatel povinen na tuto skutečnost neprodleně upozornit a vyžádat si stanovisko </w:t>
      </w:r>
      <w:r w:rsidR="00FF4363" w:rsidRPr="008E5B6C">
        <w:rPr>
          <w:rFonts w:eastAsia="Times New Roman"/>
          <w:lang w:eastAsia="cs-CZ"/>
        </w:rPr>
        <w:t>h</w:t>
      </w:r>
      <w:r w:rsidRPr="008E5B6C">
        <w:rPr>
          <w:rFonts w:eastAsia="Times New Roman"/>
          <w:lang w:eastAsia="cs-CZ"/>
        </w:rPr>
        <w:t>lavní kontaktní osoby</w:t>
      </w:r>
      <w:r w:rsidR="001464A2" w:rsidRPr="008E5B6C">
        <w:rPr>
          <w:rFonts w:eastAsia="Times New Roman"/>
          <w:lang w:eastAsia="cs-CZ"/>
        </w:rPr>
        <w:t xml:space="preserve"> uvedené v seznamu</w:t>
      </w:r>
      <w:r w:rsidR="004D08E0" w:rsidRPr="008E5B6C">
        <w:rPr>
          <w:rFonts w:eastAsia="Times New Roman"/>
          <w:lang w:eastAsia="cs-CZ"/>
        </w:rPr>
        <w:t>.</w:t>
      </w:r>
      <w:r w:rsidR="00843104" w:rsidRPr="008E5B6C">
        <w:t xml:space="preserve"> </w:t>
      </w:r>
      <w:r w:rsidR="00F66737">
        <w:t xml:space="preserve">Hlavní osobou je stanoven tajemník ÚMČ Brno-střed. </w:t>
      </w:r>
      <w:r w:rsidR="00843104" w:rsidRPr="008E5B6C">
        <w:rPr>
          <w:rFonts w:eastAsia="Times New Roman"/>
          <w:lang w:eastAsia="cs-CZ"/>
        </w:rPr>
        <w:t>Do</w:t>
      </w:r>
      <w:r w:rsidR="001E62AA" w:rsidRPr="008E5B6C">
        <w:rPr>
          <w:rFonts w:eastAsia="Times New Roman"/>
          <w:lang w:eastAsia="cs-CZ"/>
        </w:rPr>
        <w:t> </w:t>
      </w:r>
      <w:r w:rsidR="00843104" w:rsidRPr="008E5B6C">
        <w:rPr>
          <w:rFonts w:eastAsia="Times New Roman"/>
          <w:lang w:eastAsia="cs-CZ"/>
        </w:rPr>
        <w:t xml:space="preserve">doby obdržení stanoviska </w:t>
      </w:r>
      <w:r w:rsidR="00FF4363" w:rsidRPr="008E5B6C">
        <w:rPr>
          <w:rFonts w:eastAsia="Times New Roman"/>
          <w:lang w:eastAsia="cs-CZ"/>
        </w:rPr>
        <w:t>h</w:t>
      </w:r>
      <w:r w:rsidR="00A353EE" w:rsidRPr="008E5B6C">
        <w:rPr>
          <w:rFonts w:eastAsia="Times New Roman"/>
          <w:lang w:eastAsia="cs-CZ"/>
        </w:rPr>
        <w:t>l</w:t>
      </w:r>
      <w:r w:rsidR="00843104" w:rsidRPr="008E5B6C">
        <w:rPr>
          <w:rFonts w:eastAsia="Times New Roman"/>
          <w:lang w:eastAsia="cs-CZ"/>
        </w:rPr>
        <w:t>avní kontaktní osoby je poskytovatel oprávněn pozastavit realizaci sporného pokynu, pokud by jeho provedení mohlo způsobit škodu nebo poškodit dobré jméno objednatele</w:t>
      </w:r>
      <w:r w:rsidR="00FD00AD" w:rsidRPr="008E5B6C">
        <w:rPr>
          <w:rFonts w:eastAsia="Times New Roman"/>
          <w:lang w:eastAsia="cs-CZ"/>
        </w:rPr>
        <w:t>.</w:t>
      </w:r>
    </w:p>
    <w:p w14:paraId="69395A0A" w14:textId="77777777" w:rsidR="00247F7C" w:rsidRPr="000F11F4" w:rsidRDefault="00247F7C" w:rsidP="00247F7C">
      <w:pPr>
        <w:pStyle w:val="Nadpis5"/>
      </w:pPr>
    </w:p>
    <w:p w14:paraId="58402E16" w14:textId="77777777" w:rsidR="00247F7C" w:rsidRPr="00F66737" w:rsidRDefault="00247F7C" w:rsidP="00247F7C">
      <w:pPr>
        <w:pStyle w:val="Nadpis4"/>
      </w:pPr>
      <w:r w:rsidRPr="00F66737">
        <w:t>Předání, odsouhlasení a převzetí dílčího plnění</w:t>
      </w:r>
    </w:p>
    <w:p w14:paraId="66DD4074" w14:textId="6D79B291" w:rsidR="00177CFC" w:rsidRPr="00F66737" w:rsidRDefault="00177CFC" w:rsidP="00D35BF4">
      <w:pPr>
        <w:pStyle w:val="Zkladntext2"/>
        <w:numPr>
          <w:ilvl w:val="1"/>
          <w:numId w:val="6"/>
        </w:numPr>
        <w:spacing w:before="0"/>
        <w:jc w:val="both"/>
        <w:rPr>
          <w:szCs w:val="24"/>
        </w:rPr>
      </w:pPr>
      <w:r w:rsidRPr="00F66737">
        <w:rPr>
          <w:szCs w:val="24"/>
        </w:rPr>
        <w:t>Způsob předání a odsouhlasení dílčího plnění se liší podle povahy výstupu</w:t>
      </w:r>
      <w:r w:rsidR="00D35BF4" w:rsidRPr="00F66737">
        <w:rPr>
          <w:szCs w:val="24"/>
        </w:rPr>
        <w:t>:</w:t>
      </w:r>
    </w:p>
    <w:p w14:paraId="7516B298" w14:textId="7B944B78" w:rsidR="00D35BF4" w:rsidRPr="00F66737" w:rsidRDefault="00D35BF4" w:rsidP="00651CBD">
      <w:pPr>
        <w:spacing w:before="120"/>
        <w:jc w:val="both"/>
        <w:rPr>
          <w:rFonts w:eastAsia="Times New Roman"/>
          <w:lang w:eastAsia="cs-CZ"/>
        </w:rPr>
      </w:pPr>
      <w:r w:rsidRPr="00F66737">
        <w:rPr>
          <w:rFonts w:eastAsia="Times New Roman"/>
          <w:lang w:eastAsia="cs-CZ"/>
        </w:rPr>
        <w:t xml:space="preserve">a) Rozvojové a technické práce (weby, moduly aplikace, grafické manuály): </w:t>
      </w:r>
      <w:r w:rsidR="00651CBD" w:rsidRPr="00F66737">
        <w:rPr>
          <w:rFonts w:eastAsia="Times New Roman"/>
          <w:lang w:eastAsia="cs-CZ"/>
        </w:rPr>
        <w:t>p</w:t>
      </w:r>
      <w:r w:rsidRPr="00F66737">
        <w:rPr>
          <w:rFonts w:eastAsia="Times New Roman"/>
          <w:lang w:eastAsia="cs-CZ"/>
        </w:rPr>
        <w:t xml:space="preserve">oskytovatel předá výstup v editovatelném elektronickém formátu k připomínkám. </w:t>
      </w:r>
      <w:r w:rsidR="00651CBD" w:rsidRPr="00F66737">
        <w:rPr>
          <w:rFonts w:eastAsia="Times New Roman"/>
          <w:lang w:eastAsia="cs-CZ"/>
        </w:rPr>
        <w:t>O</w:t>
      </w:r>
      <w:r w:rsidRPr="00F66737">
        <w:rPr>
          <w:rFonts w:eastAsia="Times New Roman"/>
          <w:lang w:eastAsia="cs-CZ"/>
        </w:rPr>
        <w:t>bjednatel výstup odsouhlasí nebo popíše vady v přiměřené lhůtě.</w:t>
      </w:r>
    </w:p>
    <w:p w14:paraId="377BF336" w14:textId="61CE6259" w:rsidR="00D35BF4" w:rsidRPr="00F66737" w:rsidRDefault="00D35BF4" w:rsidP="00651CBD">
      <w:pPr>
        <w:spacing w:before="120"/>
        <w:jc w:val="both"/>
        <w:rPr>
          <w:rFonts w:eastAsia="Times New Roman"/>
          <w:lang w:eastAsia="cs-CZ"/>
        </w:rPr>
      </w:pPr>
      <w:r w:rsidRPr="00F66737">
        <w:rPr>
          <w:rFonts w:eastAsia="Times New Roman"/>
          <w:lang w:eastAsia="cs-CZ"/>
        </w:rPr>
        <w:t>b) Operativní obsah (příspěvky na sociální sítě, aktuality na web): Plnění se považuje za řádně předané a převzaté okamžikem jeho uveřejnění na příslušném kanálu v souladu se schváleným obsahovým plánem nebo na základě operativního pokynu Pověřené osoby.</w:t>
      </w:r>
    </w:p>
    <w:p w14:paraId="2FB467D3" w14:textId="77777777" w:rsidR="0076347A" w:rsidRPr="00F66737" w:rsidRDefault="0076347A" w:rsidP="00247F7C">
      <w:pPr>
        <w:pStyle w:val="Zkladntext2"/>
        <w:numPr>
          <w:ilvl w:val="1"/>
          <w:numId w:val="6"/>
        </w:numPr>
        <w:jc w:val="both"/>
        <w:rPr>
          <w:szCs w:val="24"/>
        </w:rPr>
      </w:pPr>
      <w:r w:rsidRPr="00F66737">
        <w:rPr>
          <w:szCs w:val="24"/>
        </w:rPr>
        <w:t>Objednatel je oprávněn kdykoliv po uveřejnění obsahu požádat o jeho dodatečnou úpravu nebo stažení, pokud vykazuje vady nebo již neodpovídá aktuálnímu dění. Poskytovatel provede nápravu neprodleně.</w:t>
      </w:r>
    </w:p>
    <w:p w14:paraId="2CD7BAA5" w14:textId="7CFE64D0" w:rsidR="00247F7C" w:rsidRPr="00F66737" w:rsidRDefault="00527877" w:rsidP="00247F7C">
      <w:pPr>
        <w:pStyle w:val="Zkladntext2"/>
        <w:numPr>
          <w:ilvl w:val="1"/>
          <w:numId w:val="6"/>
        </w:numPr>
        <w:jc w:val="both"/>
        <w:rPr>
          <w:szCs w:val="24"/>
        </w:rPr>
      </w:pPr>
      <w:r w:rsidRPr="00F66737">
        <w:rPr>
          <w:szCs w:val="24"/>
        </w:rPr>
        <w:t>Termín předání dílčího plnění se považuje za splněný:</w:t>
      </w:r>
    </w:p>
    <w:p w14:paraId="1667F684" w14:textId="1120AD4B" w:rsidR="00527877" w:rsidRPr="00F66737" w:rsidRDefault="002D1EAE" w:rsidP="002D1EAE">
      <w:pPr>
        <w:pStyle w:val="Zkladntext2"/>
        <w:numPr>
          <w:ilvl w:val="3"/>
          <w:numId w:val="6"/>
        </w:numPr>
        <w:ind w:left="567" w:hanging="328"/>
        <w:jc w:val="both"/>
        <w:rPr>
          <w:szCs w:val="24"/>
        </w:rPr>
      </w:pPr>
      <w:r w:rsidRPr="00F66737">
        <w:rPr>
          <w:szCs w:val="24"/>
        </w:rPr>
        <w:t>u rozvojových prací dnem doručení bezvadného výstupu k akceptaci,</w:t>
      </w:r>
    </w:p>
    <w:p w14:paraId="25B9116F" w14:textId="08E68F74" w:rsidR="002D1EAE" w:rsidRPr="00F66737" w:rsidRDefault="001D75CF" w:rsidP="002D1EAE">
      <w:pPr>
        <w:pStyle w:val="Zkladntext2"/>
        <w:numPr>
          <w:ilvl w:val="3"/>
          <w:numId w:val="6"/>
        </w:numPr>
        <w:ind w:left="567" w:hanging="328"/>
        <w:jc w:val="both"/>
        <w:rPr>
          <w:szCs w:val="24"/>
        </w:rPr>
      </w:pPr>
      <w:r w:rsidRPr="00F66737">
        <w:rPr>
          <w:szCs w:val="24"/>
        </w:rPr>
        <w:t xml:space="preserve">u operativního obsahu dnem jeho publikace v termínu podle </w:t>
      </w:r>
      <w:r w:rsidR="00FB0C16" w:rsidRPr="00F66737">
        <w:rPr>
          <w:szCs w:val="24"/>
        </w:rPr>
        <w:t>A</w:t>
      </w:r>
      <w:r w:rsidRPr="00F66737">
        <w:rPr>
          <w:szCs w:val="24"/>
        </w:rPr>
        <w:t>kčního kalendáře nebo Výzvy.</w:t>
      </w:r>
    </w:p>
    <w:p w14:paraId="6B2007F5" w14:textId="77777777" w:rsidR="00247F7C" w:rsidRDefault="00247F7C" w:rsidP="00247F7C">
      <w:pPr>
        <w:pStyle w:val="Nadpis5"/>
      </w:pPr>
    </w:p>
    <w:p w14:paraId="46DE2ECD" w14:textId="4D1D4B88" w:rsidR="00247F7C" w:rsidRPr="00F16E8C" w:rsidRDefault="00247F7C" w:rsidP="00247F7C">
      <w:pPr>
        <w:pStyle w:val="Nadpis4"/>
      </w:pPr>
      <w:r w:rsidRPr="00F16E8C">
        <w:t xml:space="preserve">Práva a povinnosti stran při </w:t>
      </w:r>
      <w:r w:rsidR="000F11F4" w:rsidRPr="00F16E8C">
        <w:t>poskytování služeb</w:t>
      </w:r>
    </w:p>
    <w:p w14:paraId="54B63E6C" w14:textId="6325C62E" w:rsidR="00247F7C" w:rsidRPr="00F16E8C" w:rsidRDefault="002829A5" w:rsidP="00247F7C">
      <w:pPr>
        <w:numPr>
          <w:ilvl w:val="0"/>
          <w:numId w:val="15"/>
        </w:numPr>
        <w:spacing w:afterLines="80" w:after="192"/>
        <w:ind w:left="357" w:hanging="357"/>
        <w:jc w:val="both"/>
        <w:rPr>
          <w:snapToGrid w:val="0"/>
        </w:rPr>
      </w:pPr>
      <w:r w:rsidRPr="00F16E8C">
        <w:rPr>
          <w:snapToGrid w:val="0"/>
        </w:rPr>
        <w:t>Poskytovatel</w:t>
      </w:r>
      <w:r w:rsidR="00247F7C" w:rsidRPr="00F16E8C">
        <w:rPr>
          <w:snapToGrid w:val="0"/>
        </w:rPr>
        <w:t xml:space="preserve"> postupuje podle pokynů objednatele, a to ale při dodržení ustanovení obecně závazných právních předpisů.</w:t>
      </w:r>
    </w:p>
    <w:p w14:paraId="13B7CA1F" w14:textId="4E967D20" w:rsidR="00247F7C" w:rsidRPr="00243674" w:rsidRDefault="002829A5" w:rsidP="00247F7C">
      <w:pPr>
        <w:pStyle w:val="Odstavecseseznamem"/>
        <w:numPr>
          <w:ilvl w:val="0"/>
          <w:numId w:val="15"/>
        </w:num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43674">
        <w:rPr>
          <w:rFonts w:ascii="Times New Roman" w:hAnsi="Times New Roman" w:cs="Times New Roman"/>
          <w:sz w:val="24"/>
          <w:szCs w:val="24"/>
        </w:rPr>
        <w:t>Poskytovatel</w:t>
      </w:r>
      <w:r w:rsidR="00247F7C" w:rsidRPr="00243674">
        <w:rPr>
          <w:rFonts w:ascii="Times New Roman" w:hAnsi="Times New Roman" w:cs="Times New Roman"/>
          <w:sz w:val="24"/>
          <w:szCs w:val="24"/>
        </w:rPr>
        <w:t xml:space="preserve"> se zavazuje během zpracovávání dílčí plnění konzultovat s objednatelem a případné změny může provádět jen se souhlasem objednatele. Jednotlivé kroky zajištění předmětu této smlouvy budou realizovány až po odsouhlasení jejich finálních návrhů objednatelem. Pokud objednatel neposkytne v dostatečném předstihu </w:t>
      </w:r>
      <w:r w:rsidRPr="00243674">
        <w:rPr>
          <w:rFonts w:ascii="Times New Roman" w:hAnsi="Times New Roman" w:cs="Times New Roman"/>
          <w:sz w:val="24"/>
          <w:szCs w:val="24"/>
        </w:rPr>
        <w:t>poskytovatel</w:t>
      </w:r>
      <w:r w:rsidR="00247F7C" w:rsidRPr="00243674">
        <w:rPr>
          <w:rFonts w:ascii="Times New Roman" w:hAnsi="Times New Roman" w:cs="Times New Roman"/>
          <w:sz w:val="24"/>
          <w:szCs w:val="24"/>
        </w:rPr>
        <w:t xml:space="preserve">i potřebné pokyny, je </w:t>
      </w:r>
      <w:r w:rsidRPr="00243674">
        <w:rPr>
          <w:rFonts w:ascii="Times New Roman" w:hAnsi="Times New Roman" w:cs="Times New Roman"/>
          <w:sz w:val="24"/>
          <w:szCs w:val="24"/>
        </w:rPr>
        <w:t>poskytovatel</w:t>
      </w:r>
      <w:r w:rsidR="00247F7C" w:rsidRPr="00243674">
        <w:rPr>
          <w:rFonts w:ascii="Times New Roman" w:hAnsi="Times New Roman" w:cs="Times New Roman"/>
          <w:sz w:val="24"/>
          <w:szCs w:val="24"/>
        </w:rPr>
        <w:t xml:space="preserve"> oprávněn postupovat samostatně tak, aby byly řádně chráněny zájmy objednatele, které </w:t>
      </w:r>
      <w:r w:rsidRPr="00243674">
        <w:rPr>
          <w:rFonts w:ascii="Times New Roman" w:hAnsi="Times New Roman" w:cs="Times New Roman"/>
          <w:sz w:val="24"/>
          <w:szCs w:val="24"/>
        </w:rPr>
        <w:t>poskytovatel</w:t>
      </w:r>
      <w:r w:rsidR="00247F7C" w:rsidRPr="00243674">
        <w:rPr>
          <w:rFonts w:ascii="Times New Roman" w:hAnsi="Times New Roman" w:cs="Times New Roman"/>
          <w:sz w:val="24"/>
          <w:szCs w:val="24"/>
        </w:rPr>
        <w:t xml:space="preserve"> zná nebo znát má.</w:t>
      </w:r>
    </w:p>
    <w:p w14:paraId="0CD1CA7A" w14:textId="058A8054" w:rsidR="00247F7C" w:rsidRPr="00243674" w:rsidRDefault="00247F7C" w:rsidP="00247F7C">
      <w:pPr>
        <w:numPr>
          <w:ilvl w:val="0"/>
          <w:numId w:val="15"/>
        </w:numPr>
        <w:spacing w:afterLines="80" w:after="192" w:line="240" w:lineRule="atLeast"/>
        <w:ind w:left="284" w:hanging="284"/>
        <w:jc w:val="both"/>
      </w:pPr>
      <w:r w:rsidRPr="00243674">
        <w:rPr>
          <w:snapToGrid w:val="0"/>
        </w:rPr>
        <w:t xml:space="preserve">Objednatel je oprávněn kontrolovat </w:t>
      </w:r>
      <w:r w:rsidR="00B9232A">
        <w:rPr>
          <w:snapToGrid w:val="0"/>
        </w:rPr>
        <w:t>poskytování služeb</w:t>
      </w:r>
      <w:r w:rsidRPr="00243674">
        <w:rPr>
          <w:snapToGrid w:val="0"/>
        </w:rPr>
        <w:t xml:space="preserve">. Jestliže objednatel zjistí, že </w:t>
      </w:r>
      <w:r w:rsidR="002829A5" w:rsidRPr="00243674">
        <w:rPr>
          <w:snapToGrid w:val="0"/>
        </w:rPr>
        <w:t>poskytovatel</w:t>
      </w:r>
      <w:r w:rsidRPr="00243674">
        <w:rPr>
          <w:snapToGrid w:val="0"/>
        </w:rPr>
        <w:t xml:space="preserve"> </w:t>
      </w:r>
      <w:r w:rsidR="00B9232A">
        <w:rPr>
          <w:snapToGrid w:val="0"/>
        </w:rPr>
        <w:t>služby poskytuje</w:t>
      </w:r>
      <w:r w:rsidRPr="00243674">
        <w:rPr>
          <w:snapToGrid w:val="0"/>
        </w:rPr>
        <w:t xml:space="preserve"> v rozporu se smlouvou, má právo požadovat</w:t>
      </w:r>
      <w:r w:rsidR="00853C4A">
        <w:rPr>
          <w:snapToGrid w:val="0"/>
        </w:rPr>
        <w:t xml:space="preserve"> nápravu</w:t>
      </w:r>
      <w:r w:rsidRPr="00243674">
        <w:rPr>
          <w:snapToGrid w:val="0"/>
        </w:rPr>
        <w:t>.</w:t>
      </w:r>
    </w:p>
    <w:p w14:paraId="67515B2C" w14:textId="4B18F444" w:rsidR="00247F7C" w:rsidRPr="00894622" w:rsidRDefault="00247F7C" w:rsidP="00247F7C">
      <w:pPr>
        <w:numPr>
          <w:ilvl w:val="0"/>
          <w:numId w:val="15"/>
        </w:numPr>
        <w:spacing w:afterLines="80" w:after="192" w:line="240" w:lineRule="atLeast"/>
        <w:ind w:left="284" w:hanging="284"/>
        <w:jc w:val="both"/>
      </w:pPr>
      <w:r w:rsidRPr="00243674">
        <w:rPr>
          <w:snapToGrid w:val="0"/>
        </w:rPr>
        <w:t>Objednatel se</w:t>
      </w:r>
      <w:r w:rsidRPr="00243674">
        <w:t xml:space="preserve"> </w:t>
      </w:r>
      <w:r w:rsidRPr="00243674">
        <w:rPr>
          <w:snapToGrid w:val="0"/>
        </w:rPr>
        <w:t xml:space="preserve">zavazuje poskytnout </w:t>
      </w:r>
      <w:r w:rsidR="002829A5" w:rsidRPr="00243674">
        <w:rPr>
          <w:snapToGrid w:val="0"/>
        </w:rPr>
        <w:t>poskytovatel</w:t>
      </w:r>
      <w:r w:rsidRPr="00243674">
        <w:rPr>
          <w:snapToGrid w:val="0"/>
        </w:rPr>
        <w:t xml:space="preserve">i součinnost nezbytnou ke splnění jeho závazků </w:t>
      </w:r>
      <w:r w:rsidRPr="00894622">
        <w:rPr>
          <w:snapToGrid w:val="0"/>
        </w:rPr>
        <w:t>vyplývajících z této smlouvy.</w:t>
      </w:r>
    </w:p>
    <w:p w14:paraId="3723914F" w14:textId="5F9ADE3D" w:rsidR="00247F7C" w:rsidRPr="00894622" w:rsidRDefault="002829A5" w:rsidP="00247F7C">
      <w:pPr>
        <w:pStyle w:val="Odstavecseseznamem"/>
        <w:numPr>
          <w:ilvl w:val="0"/>
          <w:numId w:val="15"/>
        </w:numPr>
        <w:spacing w:before="0" w:after="12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94622"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="00247F7C" w:rsidRPr="0089462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se zavazuje neposkytovat mimo osob určených objednatelem jiným fyzickým nebo právnickým osobám informace o výsledku své činnosti související s prováděním dílčích plnění podle této smlouvy.</w:t>
      </w:r>
    </w:p>
    <w:p w14:paraId="6A8A53DF" w14:textId="3E41D8B9" w:rsidR="00247F7C" w:rsidRPr="00894622" w:rsidRDefault="002829A5" w:rsidP="00247F7C">
      <w:pPr>
        <w:numPr>
          <w:ilvl w:val="0"/>
          <w:numId w:val="15"/>
        </w:numPr>
        <w:spacing w:after="120" w:line="240" w:lineRule="atLeast"/>
        <w:ind w:left="284" w:hanging="284"/>
        <w:jc w:val="both"/>
        <w:rPr>
          <w:bCs/>
        </w:rPr>
      </w:pPr>
      <w:r w:rsidRPr="00894622">
        <w:t>Poskytovatel</w:t>
      </w:r>
      <w:r w:rsidR="00247F7C" w:rsidRPr="00894622">
        <w:rPr>
          <w:bCs/>
        </w:rPr>
        <w:t xml:space="preserve"> je povinen bezodkladně (nejpozději však do 3 pracovních dnů ode dne, kdy příslušná změna nastala) oznámit objednateli změnu jakýchkoliv skutečností v čl. I smlouvy.</w:t>
      </w:r>
    </w:p>
    <w:p w14:paraId="57C0797D" w14:textId="6348F9E3" w:rsidR="00247F7C" w:rsidRPr="00DB09FF" w:rsidRDefault="002829A5" w:rsidP="00247F7C">
      <w:pPr>
        <w:numPr>
          <w:ilvl w:val="0"/>
          <w:numId w:val="15"/>
        </w:numPr>
        <w:tabs>
          <w:tab w:val="num" w:pos="709"/>
          <w:tab w:val="num" w:pos="993"/>
        </w:tabs>
        <w:spacing w:after="120" w:line="240" w:lineRule="atLeast"/>
        <w:ind w:left="284" w:hanging="284"/>
        <w:jc w:val="both"/>
        <w:rPr>
          <w:bCs/>
        </w:rPr>
      </w:pPr>
      <w:r w:rsidRPr="00894622">
        <w:rPr>
          <w:bCs/>
        </w:rPr>
        <w:t>Poskytovatel</w:t>
      </w:r>
      <w:r w:rsidR="00247F7C" w:rsidRPr="00894622">
        <w:rPr>
          <w:rFonts w:eastAsia="Times New Roman"/>
        </w:rPr>
        <w:t xml:space="preserve"> </w:t>
      </w:r>
      <w:r w:rsidR="00247F7C" w:rsidRPr="00894622">
        <w:rPr>
          <w:bCs/>
        </w:rPr>
        <w:t xml:space="preserve">může pověřit </w:t>
      </w:r>
      <w:r w:rsidR="00EE6116">
        <w:rPr>
          <w:bCs/>
        </w:rPr>
        <w:t>poskytnutím části služeb</w:t>
      </w:r>
      <w:r w:rsidR="00247F7C" w:rsidRPr="00894622">
        <w:rPr>
          <w:bCs/>
        </w:rPr>
        <w:t xml:space="preserve"> třetí osobu (poddodavatele). Při plnění touto třetí osobou má </w:t>
      </w:r>
      <w:r w:rsidRPr="00894622">
        <w:rPr>
          <w:bCs/>
        </w:rPr>
        <w:t>poskytovatel</w:t>
      </w:r>
      <w:r w:rsidR="00247F7C" w:rsidRPr="00894622">
        <w:rPr>
          <w:bCs/>
        </w:rPr>
        <w:t xml:space="preserve"> odpovědnost, jako by </w:t>
      </w:r>
      <w:r w:rsidR="00E97CC6">
        <w:rPr>
          <w:bCs/>
        </w:rPr>
        <w:t>služby poskytoval</w:t>
      </w:r>
      <w:r w:rsidR="00247F7C" w:rsidRPr="00894622">
        <w:rPr>
          <w:bCs/>
        </w:rPr>
        <w:t xml:space="preserve"> </w:t>
      </w:r>
      <w:r w:rsidR="00247F7C" w:rsidRPr="00DB09FF">
        <w:rPr>
          <w:bCs/>
        </w:rPr>
        <w:t>sám.</w:t>
      </w:r>
    </w:p>
    <w:p w14:paraId="0E018455" w14:textId="730652DD" w:rsidR="00247F7C" w:rsidRPr="00DB09FF" w:rsidRDefault="002829A5" w:rsidP="00247F7C">
      <w:pPr>
        <w:numPr>
          <w:ilvl w:val="0"/>
          <w:numId w:val="15"/>
        </w:numPr>
        <w:tabs>
          <w:tab w:val="num" w:pos="709"/>
          <w:tab w:val="num" w:pos="993"/>
        </w:tabs>
        <w:spacing w:after="120" w:line="240" w:lineRule="atLeast"/>
        <w:ind w:left="284" w:hanging="284"/>
        <w:jc w:val="both"/>
        <w:rPr>
          <w:bCs/>
        </w:rPr>
      </w:pPr>
      <w:r w:rsidRPr="00DB09FF">
        <w:rPr>
          <w:bCs/>
        </w:rPr>
        <w:t>Poskytovatel</w:t>
      </w:r>
      <w:r w:rsidR="00247F7C" w:rsidRPr="00DB09FF">
        <w:t xml:space="preserve"> si zajistí podklady potřebné pro zpracování dílčích plnění vlastními prostředky.</w:t>
      </w:r>
    </w:p>
    <w:p w14:paraId="6B3E7523" w14:textId="4D6224E8" w:rsidR="00247F7C" w:rsidRPr="00DB09FF" w:rsidRDefault="002829A5" w:rsidP="00247F7C">
      <w:pPr>
        <w:numPr>
          <w:ilvl w:val="0"/>
          <w:numId w:val="15"/>
        </w:numPr>
        <w:spacing w:after="120" w:line="240" w:lineRule="atLeast"/>
        <w:ind w:left="284" w:hanging="284"/>
        <w:jc w:val="both"/>
        <w:rPr>
          <w:bCs/>
        </w:rPr>
      </w:pPr>
      <w:r w:rsidRPr="00DB09FF">
        <w:rPr>
          <w:bCs/>
        </w:rPr>
        <w:t>Poskytovatel</w:t>
      </w:r>
      <w:r w:rsidR="00247F7C" w:rsidRPr="00DB09FF">
        <w:rPr>
          <w:bCs/>
        </w:rPr>
        <w:t xml:space="preserve"> je povinen poskytovat služby spojené s dílčími plněními objednateli prostřednictvím členů realizačního týmu, které uvedl ve své nabídce v zadávacím řízení této veřejné zakázky a</w:t>
      </w:r>
      <w:r w:rsidR="00DB09FF">
        <w:rPr>
          <w:bCs/>
        </w:rPr>
        <w:t> </w:t>
      </w:r>
      <w:r w:rsidR="00247F7C" w:rsidRPr="00DB09FF">
        <w:rPr>
          <w:bCs/>
        </w:rPr>
        <w:t xml:space="preserve">kteří jsou uvedeni v čl. I. této smlouvy. Jakákoliv dodatečná změna jednotlivých členů realizačního týmu musí být předem písemně schválena ze strany objednatele s tím, že osoby, které by měly členy realizačního týmu v této smlouvě výslovně uvedené nahradit, musí splňovat kvalifikaci požadovanou ze strany objednatele pro tu konkrétní pozici, požadovanou v rámci </w:t>
      </w:r>
      <w:r w:rsidR="00247F7C" w:rsidRPr="00DB09FF">
        <w:rPr>
          <w:bCs/>
        </w:rPr>
        <w:lastRenderedPageBreak/>
        <w:t xml:space="preserve">výběrového/zadávacího řízení. Objednatel se zavazuje, že svůj souhlas neodmítne bez existence relevantního důvodu, který bezodkladně sdělí </w:t>
      </w:r>
      <w:r w:rsidRPr="00DB09FF">
        <w:rPr>
          <w:bCs/>
        </w:rPr>
        <w:t>poskytovatel</w:t>
      </w:r>
      <w:r w:rsidR="00247F7C" w:rsidRPr="00DB09FF">
        <w:rPr>
          <w:bCs/>
        </w:rPr>
        <w:t xml:space="preserve">i. Při změně členů realizačního týmu </w:t>
      </w:r>
      <w:r w:rsidR="00247F7C" w:rsidRPr="00DB09FF">
        <w:rPr>
          <w:b/>
        </w:rPr>
        <w:t>není nutné</w:t>
      </w:r>
      <w:r w:rsidR="00247F7C" w:rsidRPr="00DB09FF">
        <w:rPr>
          <w:bCs/>
        </w:rPr>
        <w:t xml:space="preserve"> uzavírat dodatek k této smlouvě.</w:t>
      </w:r>
    </w:p>
    <w:p w14:paraId="5620ABC3" w14:textId="77777777" w:rsidR="00247F7C" w:rsidRPr="00DB09FF" w:rsidRDefault="00247F7C" w:rsidP="00247F7C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B09FF">
        <w:rPr>
          <w:rFonts w:ascii="Times New Roman" w:hAnsi="Times New Roman" w:cs="Times New Roman"/>
          <w:bCs/>
          <w:sz w:val="24"/>
          <w:szCs w:val="24"/>
        </w:rPr>
        <w:t xml:space="preserve">Objednatel si vyhrazuje právo požádat o výměnu člena realizačního týmu pro opakovanou nespokojenost s kvalitou jím odváděné práce nebo pro nedostatečnou komunikaci s objednatelem. Lhůta pro výměnu člena je 10 pracovních dní od zaslaného požadavku objednatele. </w:t>
      </w:r>
    </w:p>
    <w:p w14:paraId="3E6A2EFB" w14:textId="00106679" w:rsidR="00247F7C" w:rsidRPr="00DB09FF" w:rsidRDefault="00247F7C" w:rsidP="00247F7C">
      <w:pPr>
        <w:pStyle w:val="Odstavecseseznamem"/>
        <w:numPr>
          <w:ilvl w:val="0"/>
          <w:numId w:val="15"/>
        </w:numPr>
        <w:spacing w:before="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B09FF">
        <w:rPr>
          <w:rFonts w:ascii="Times New Roman" w:hAnsi="Times New Roman" w:cs="Times New Roman"/>
          <w:bCs/>
          <w:sz w:val="24"/>
          <w:szCs w:val="24"/>
        </w:rPr>
        <w:t xml:space="preserve">Objednatel je rovněž oprávněn spolupracovat při provádění dohledu nad stavem plnění dle této smlouvy s vybranou, nezávislou, odborně erudovanou třetí osobou, případně s týmem třetích osob, pro zajištění odborné garance na straně objednatele. </w:t>
      </w:r>
      <w:r w:rsidR="002829A5" w:rsidRPr="00DB09FF">
        <w:rPr>
          <w:rFonts w:ascii="Times New Roman" w:hAnsi="Times New Roman" w:cs="Times New Roman"/>
          <w:bCs/>
          <w:sz w:val="24"/>
          <w:szCs w:val="24"/>
        </w:rPr>
        <w:t>Poskytovatel</w:t>
      </w:r>
      <w:r w:rsidRPr="00DB09FF">
        <w:rPr>
          <w:rFonts w:ascii="Times New Roman" w:hAnsi="Times New Roman" w:cs="Times New Roman"/>
          <w:bCs/>
          <w:sz w:val="24"/>
          <w:szCs w:val="24"/>
        </w:rPr>
        <w:t xml:space="preserve"> je povinen plně respektovat postavení takové třetí osoby/týmu osob, spolupracovat s ní/nimi a poskytnout maximální součinnost dle pokynů objednatele.</w:t>
      </w:r>
    </w:p>
    <w:p w14:paraId="0A99368B" w14:textId="49AFDB6C" w:rsidR="00247F7C" w:rsidRPr="00DB09FF" w:rsidRDefault="002829A5" w:rsidP="00247F7C">
      <w:pPr>
        <w:pStyle w:val="Odstavecseseznamem"/>
        <w:numPr>
          <w:ilvl w:val="0"/>
          <w:numId w:val="15"/>
        </w:numPr>
        <w:spacing w:before="0" w:after="12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DB09FF">
        <w:rPr>
          <w:rFonts w:ascii="Times New Roman" w:hAnsi="Times New Roman" w:cs="Times New Roman"/>
          <w:bCs/>
          <w:sz w:val="24"/>
          <w:szCs w:val="24"/>
        </w:rPr>
        <w:t>Poskytovatel</w:t>
      </w:r>
      <w:r w:rsidR="00247F7C" w:rsidRPr="00DB09FF">
        <w:rPr>
          <w:rFonts w:ascii="Times New Roman" w:hAnsi="Times New Roman" w:cs="Times New Roman"/>
          <w:bCs/>
          <w:sz w:val="24"/>
          <w:szCs w:val="24"/>
        </w:rPr>
        <w:t xml:space="preserve"> se zavazuje, že se vedoucí týmu bude účastnit všech jednání s objednatelem, pokud se strany nedohodnou jinak.</w:t>
      </w:r>
    </w:p>
    <w:p w14:paraId="32CE206E" w14:textId="77777777" w:rsidR="00247F7C" w:rsidRDefault="00247F7C" w:rsidP="00247F7C">
      <w:pPr>
        <w:pStyle w:val="Nadpis5"/>
      </w:pPr>
    </w:p>
    <w:p w14:paraId="28BEDCB3" w14:textId="77777777" w:rsidR="00247F7C" w:rsidRPr="004E70DC" w:rsidRDefault="00247F7C" w:rsidP="00247F7C">
      <w:pPr>
        <w:pStyle w:val="Nadpis4"/>
      </w:pPr>
      <w:r w:rsidRPr="004E70DC">
        <w:t xml:space="preserve">Technická a servisní podpora, SLA </w:t>
      </w:r>
    </w:p>
    <w:p w14:paraId="611B9FCD" w14:textId="0D5F7844" w:rsidR="0038716F" w:rsidRPr="004E70DC" w:rsidRDefault="0038716F" w:rsidP="00247F7C">
      <w:pPr>
        <w:pStyle w:val="Zkladntext2"/>
        <w:numPr>
          <w:ilvl w:val="0"/>
          <w:numId w:val="18"/>
        </w:numPr>
        <w:jc w:val="both"/>
        <w:rPr>
          <w:szCs w:val="24"/>
        </w:rPr>
      </w:pPr>
      <w:r w:rsidRPr="004E70DC">
        <w:rPr>
          <w:szCs w:val="24"/>
        </w:rPr>
        <w:t>Poskytovatel garantuje dostupnost a funkčnost digitálních kanálů.</w:t>
      </w:r>
    </w:p>
    <w:p w14:paraId="3D259678" w14:textId="751C4B77" w:rsidR="00247F7C" w:rsidRPr="004E70DC" w:rsidRDefault="002829A5" w:rsidP="00247F7C">
      <w:pPr>
        <w:pStyle w:val="Zkladntext2"/>
        <w:numPr>
          <w:ilvl w:val="0"/>
          <w:numId w:val="18"/>
        </w:numPr>
        <w:jc w:val="both"/>
        <w:rPr>
          <w:szCs w:val="24"/>
        </w:rPr>
      </w:pPr>
      <w:r w:rsidRPr="004E70DC">
        <w:rPr>
          <w:szCs w:val="24"/>
        </w:rPr>
        <w:t>Poskytovatel</w:t>
      </w:r>
      <w:r w:rsidR="00247F7C" w:rsidRPr="004E70DC">
        <w:rPr>
          <w:szCs w:val="24"/>
        </w:rPr>
        <w:t xml:space="preserve"> se zavazuje poskytovat objednateli servisní služby a technickou podporu, jejichž účelem je garance bezchybného fungování plnění</w:t>
      </w:r>
      <w:r w:rsidR="004E70DC" w:rsidRPr="004E70DC">
        <w:rPr>
          <w:szCs w:val="24"/>
        </w:rPr>
        <w:t xml:space="preserve"> (digitálních kanálů)</w:t>
      </w:r>
      <w:r w:rsidR="00247F7C" w:rsidRPr="004E70DC">
        <w:rPr>
          <w:szCs w:val="24"/>
        </w:rPr>
        <w:t xml:space="preserve"> a odstraňování případných vad/poruch. Objednatel </w:t>
      </w:r>
      <w:r w:rsidR="00C7525F" w:rsidRPr="004E70DC">
        <w:rPr>
          <w:szCs w:val="24"/>
        </w:rPr>
        <w:t xml:space="preserve">se bude </w:t>
      </w:r>
      <w:r w:rsidR="00247F7C" w:rsidRPr="004E70DC">
        <w:rPr>
          <w:szCs w:val="24"/>
        </w:rPr>
        <w:t xml:space="preserve">obracet na </w:t>
      </w:r>
      <w:r w:rsidRPr="004E70DC">
        <w:rPr>
          <w:szCs w:val="24"/>
        </w:rPr>
        <w:t>poskytovatel</w:t>
      </w:r>
      <w:r w:rsidR="00247F7C" w:rsidRPr="004E70DC">
        <w:rPr>
          <w:szCs w:val="24"/>
        </w:rPr>
        <w:t>e kvůli servisní podpoře na email nebo telefon osob uvedených v čl. I. této smlouvy.</w:t>
      </w:r>
    </w:p>
    <w:p w14:paraId="64C6A172" w14:textId="59857ED9" w:rsidR="00247F7C" w:rsidRPr="00CB676D" w:rsidRDefault="00534526" w:rsidP="00CB676D">
      <w:pPr>
        <w:pStyle w:val="Zkladntext2"/>
        <w:numPr>
          <w:ilvl w:val="0"/>
          <w:numId w:val="18"/>
        </w:numPr>
        <w:spacing w:after="120"/>
        <w:ind w:left="714" w:hanging="357"/>
        <w:jc w:val="both"/>
        <w:rPr>
          <w:szCs w:val="24"/>
        </w:rPr>
      </w:pPr>
      <w:r w:rsidRPr="004E70DC">
        <w:rPr>
          <w:szCs w:val="24"/>
        </w:rPr>
        <w:t>V případě</w:t>
      </w:r>
      <w:r w:rsidRPr="00CB676D">
        <w:rPr>
          <w:szCs w:val="24"/>
        </w:rPr>
        <w:t xml:space="preserve"> poruchy nebo požadavku na změnu platí následující </w:t>
      </w:r>
      <w:r w:rsidRPr="00CB676D">
        <w:rPr>
          <w:b/>
          <w:bCs/>
          <w:szCs w:val="24"/>
        </w:rPr>
        <w:t>reakční doby (SLA)</w:t>
      </w:r>
      <w:r w:rsidR="00247F7C" w:rsidRPr="00CB676D">
        <w:rPr>
          <w:szCs w:val="24"/>
        </w:rPr>
        <w:t>:</w:t>
      </w:r>
    </w:p>
    <w:tbl>
      <w:tblPr>
        <w:tblStyle w:val="Mkatabulky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2835"/>
        <w:gridCol w:w="2409"/>
        <w:gridCol w:w="2268"/>
      </w:tblGrid>
      <w:tr w:rsidR="00247F7C" w:rsidRPr="004C2236" w14:paraId="173C7E84" w14:textId="77777777" w:rsidTr="00AD4D68">
        <w:tc>
          <w:tcPr>
            <w:tcW w:w="1985" w:type="dxa"/>
            <w:vAlign w:val="center"/>
          </w:tcPr>
          <w:p w14:paraId="332C8222" w14:textId="77777777" w:rsidR="00247F7C" w:rsidRPr="004C2236" w:rsidRDefault="00247F7C" w:rsidP="001E2DD5">
            <w:pPr>
              <w:pStyle w:val="Zkladntext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Kategorie </w:t>
            </w:r>
            <w:r w:rsidRPr="004C2236">
              <w:rPr>
                <w:szCs w:val="24"/>
              </w:rPr>
              <w:t>chyby/poruchy podle závažnosti a priority</w:t>
            </w:r>
          </w:p>
        </w:tc>
        <w:tc>
          <w:tcPr>
            <w:tcW w:w="2835" w:type="dxa"/>
            <w:vAlign w:val="center"/>
          </w:tcPr>
          <w:p w14:paraId="4D892585" w14:textId="77777777" w:rsidR="00247F7C" w:rsidRPr="004C2236" w:rsidRDefault="00247F7C" w:rsidP="001E2DD5">
            <w:pPr>
              <w:pStyle w:val="Zkladntext2"/>
              <w:jc w:val="both"/>
              <w:rPr>
                <w:szCs w:val="24"/>
              </w:rPr>
            </w:pPr>
            <w:r w:rsidRPr="004C2236">
              <w:rPr>
                <w:szCs w:val="24"/>
              </w:rPr>
              <w:t>Popis, charakter chyby</w:t>
            </w:r>
          </w:p>
        </w:tc>
        <w:tc>
          <w:tcPr>
            <w:tcW w:w="2409" w:type="dxa"/>
            <w:vAlign w:val="center"/>
          </w:tcPr>
          <w:p w14:paraId="217150FC" w14:textId="04F02122" w:rsidR="00247F7C" w:rsidRPr="004C2236" w:rsidRDefault="00247F7C" w:rsidP="001E2DD5">
            <w:pPr>
              <w:pStyle w:val="Zkladntext2"/>
              <w:jc w:val="both"/>
              <w:rPr>
                <w:szCs w:val="24"/>
              </w:rPr>
            </w:pPr>
            <w:r w:rsidRPr="004C2236">
              <w:rPr>
                <w:szCs w:val="24"/>
              </w:rPr>
              <w:t>Reakční doba (potvrzení přijetí požadavku)</w:t>
            </w:r>
          </w:p>
        </w:tc>
        <w:tc>
          <w:tcPr>
            <w:tcW w:w="2268" w:type="dxa"/>
            <w:vAlign w:val="center"/>
          </w:tcPr>
          <w:p w14:paraId="133C9C15" w14:textId="77777777" w:rsidR="00247F7C" w:rsidRPr="004C2236" w:rsidRDefault="00247F7C" w:rsidP="001E2DD5">
            <w:pPr>
              <w:pStyle w:val="Zkladntext2"/>
              <w:jc w:val="both"/>
              <w:rPr>
                <w:szCs w:val="24"/>
              </w:rPr>
            </w:pPr>
            <w:r w:rsidRPr="004C2236">
              <w:rPr>
                <w:szCs w:val="24"/>
              </w:rPr>
              <w:t>Doba k odstranění chyby a vyřešení poruchy</w:t>
            </w:r>
          </w:p>
        </w:tc>
      </w:tr>
      <w:tr w:rsidR="00247F7C" w:rsidRPr="004C2236" w14:paraId="4256033C" w14:textId="77777777" w:rsidTr="00AD4D68">
        <w:tc>
          <w:tcPr>
            <w:tcW w:w="1985" w:type="dxa"/>
            <w:vAlign w:val="center"/>
          </w:tcPr>
          <w:p w14:paraId="0136F878" w14:textId="77777777" w:rsidR="000D7750" w:rsidRDefault="00247F7C" w:rsidP="001E2DD5">
            <w:pPr>
              <w:pStyle w:val="Zkladntext2"/>
              <w:jc w:val="center"/>
              <w:rPr>
                <w:b/>
                <w:bCs/>
                <w:szCs w:val="24"/>
              </w:rPr>
            </w:pPr>
            <w:r w:rsidRPr="004C2236">
              <w:rPr>
                <w:b/>
                <w:bCs/>
                <w:szCs w:val="24"/>
              </w:rPr>
              <w:t>Kritická</w:t>
            </w:r>
            <w:r w:rsidR="000D7750">
              <w:rPr>
                <w:b/>
                <w:bCs/>
                <w:szCs w:val="24"/>
              </w:rPr>
              <w:t xml:space="preserve"> </w:t>
            </w:r>
          </w:p>
          <w:p w14:paraId="06CE39DD" w14:textId="60A05057" w:rsidR="00247F7C" w:rsidRPr="004C2236" w:rsidRDefault="000D7750" w:rsidP="001E2DD5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– web, aplikace</w:t>
            </w:r>
          </w:p>
        </w:tc>
        <w:tc>
          <w:tcPr>
            <w:tcW w:w="2835" w:type="dxa"/>
            <w:vAlign w:val="center"/>
          </w:tcPr>
          <w:p w14:paraId="308E97B2" w14:textId="505D0A82" w:rsidR="00247F7C" w:rsidRPr="004C2236" w:rsidRDefault="00247F7C" w:rsidP="001E2DD5">
            <w:pPr>
              <w:pStyle w:val="Zkladntext2"/>
              <w:jc w:val="center"/>
              <w:rPr>
                <w:szCs w:val="24"/>
              </w:rPr>
            </w:pPr>
            <w:r w:rsidRPr="004C2236">
              <w:rPr>
                <w:szCs w:val="24"/>
              </w:rPr>
              <w:t xml:space="preserve">web je nedostupný a řešení je na </w:t>
            </w:r>
            <w:r w:rsidR="002829A5">
              <w:rPr>
                <w:szCs w:val="24"/>
              </w:rPr>
              <w:t>poskytovatel</w:t>
            </w:r>
            <w:r w:rsidRPr="004C2236">
              <w:rPr>
                <w:szCs w:val="24"/>
              </w:rPr>
              <w:t>i (</w:t>
            </w:r>
            <w:r w:rsidRPr="004C2236">
              <w:rPr>
                <w:b/>
                <w:bCs/>
                <w:szCs w:val="24"/>
              </w:rPr>
              <w:t xml:space="preserve">nejde o chybu </w:t>
            </w:r>
            <w:proofErr w:type="spellStart"/>
            <w:r w:rsidRPr="004C2236">
              <w:rPr>
                <w:b/>
                <w:bCs/>
                <w:szCs w:val="24"/>
              </w:rPr>
              <w:t>hostingu</w:t>
            </w:r>
            <w:proofErr w:type="spellEnd"/>
            <w:r w:rsidRPr="004C2236">
              <w:rPr>
                <w:szCs w:val="24"/>
              </w:rPr>
              <w:t>), nefunkční stránka s programem apod.</w:t>
            </w:r>
          </w:p>
        </w:tc>
        <w:tc>
          <w:tcPr>
            <w:tcW w:w="2409" w:type="dxa"/>
            <w:vAlign w:val="center"/>
          </w:tcPr>
          <w:p w14:paraId="695E5B48" w14:textId="53EAD603" w:rsidR="00247F7C" w:rsidRPr="00E173DE" w:rsidRDefault="009C5423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247F7C" w:rsidRPr="00E173DE">
              <w:rPr>
                <w:szCs w:val="24"/>
              </w:rPr>
              <w:t>1 hodin</w:t>
            </w:r>
            <w:r>
              <w:rPr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14:paraId="63E0CE44" w14:textId="28EB7F9F" w:rsidR="00247F7C" w:rsidRPr="00E173DE" w:rsidRDefault="00106CCD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247F7C" w:rsidRPr="00E173DE">
              <w:rPr>
                <w:szCs w:val="24"/>
              </w:rPr>
              <w:t>4 hodin</w:t>
            </w:r>
          </w:p>
        </w:tc>
      </w:tr>
      <w:tr w:rsidR="00095E53" w:rsidRPr="004C2236" w14:paraId="6C591338" w14:textId="77777777" w:rsidTr="00AD4D68">
        <w:tc>
          <w:tcPr>
            <w:tcW w:w="1985" w:type="dxa"/>
            <w:vAlign w:val="center"/>
          </w:tcPr>
          <w:p w14:paraId="747F08BE" w14:textId="77777777" w:rsidR="000D7750" w:rsidRDefault="000D7750" w:rsidP="001E2DD5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Kritická</w:t>
            </w:r>
          </w:p>
          <w:p w14:paraId="6735862C" w14:textId="55AB6EE4" w:rsidR="00095E53" w:rsidRPr="004C2236" w:rsidRDefault="000D7750" w:rsidP="001E2DD5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– sociální sítě</w:t>
            </w:r>
          </w:p>
        </w:tc>
        <w:tc>
          <w:tcPr>
            <w:tcW w:w="2835" w:type="dxa"/>
            <w:vAlign w:val="center"/>
          </w:tcPr>
          <w:p w14:paraId="0B693D93" w14:textId="637E7174" w:rsidR="00095E53" w:rsidRPr="004C2236" w:rsidRDefault="006D1422" w:rsidP="001E2DD5">
            <w:pPr>
              <w:pStyle w:val="Zkladntext2"/>
              <w:jc w:val="center"/>
              <w:rPr>
                <w:szCs w:val="24"/>
              </w:rPr>
            </w:pPr>
            <w:r w:rsidRPr="006D1422">
              <w:rPr>
                <w:szCs w:val="24"/>
              </w:rPr>
              <w:t>Např. zablokovaný účet, neoprávněné přihlášení, nevhodné zveřejnění příspěvku</w:t>
            </w:r>
          </w:p>
        </w:tc>
        <w:tc>
          <w:tcPr>
            <w:tcW w:w="2409" w:type="dxa"/>
            <w:vAlign w:val="center"/>
          </w:tcPr>
          <w:p w14:paraId="5F6BDFFB" w14:textId="401DD7C1" w:rsidR="00095E53" w:rsidRPr="00E173DE" w:rsidRDefault="009C5423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0D7750">
              <w:rPr>
                <w:szCs w:val="24"/>
              </w:rPr>
              <w:t>1 hodin</w:t>
            </w:r>
            <w:r>
              <w:rPr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14:paraId="487C8723" w14:textId="702F625F" w:rsidR="00095E53" w:rsidRPr="00E173DE" w:rsidRDefault="008D0D8A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0D7750">
              <w:rPr>
                <w:szCs w:val="24"/>
              </w:rPr>
              <w:t>2 hodin</w:t>
            </w:r>
          </w:p>
        </w:tc>
      </w:tr>
      <w:tr w:rsidR="00247F7C" w:rsidRPr="004C2236" w14:paraId="32300260" w14:textId="77777777" w:rsidTr="00AD4D68">
        <w:tc>
          <w:tcPr>
            <w:tcW w:w="1985" w:type="dxa"/>
            <w:vAlign w:val="center"/>
          </w:tcPr>
          <w:p w14:paraId="42907A02" w14:textId="77777777" w:rsidR="00247F7C" w:rsidRDefault="00247F7C" w:rsidP="001E2DD5">
            <w:pPr>
              <w:pStyle w:val="Zkladntext2"/>
              <w:jc w:val="center"/>
              <w:rPr>
                <w:b/>
                <w:bCs/>
                <w:szCs w:val="24"/>
              </w:rPr>
            </w:pPr>
            <w:r w:rsidRPr="004C2236">
              <w:rPr>
                <w:b/>
                <w:bCs/>
                <w:szCs w:val="24"/>
              </w:rPr>
              <w:t>Střední</w:t>
            </w:r>
          </w:p>
          <w:p w14:paraId="78C6EA49" w14:textId="3BA57160" w:rsidR="00F17348" w:rsidRPr="004C2236" w:rsidRDefault="00F17348" w:rsidP="001E2DD5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– web, aplikace</w:t>
            </w:r>
          </w:p>
        </w:tc>
        <w:tc>
          <w:tcPr>
            <w:tcW w:w="2835" w:type="dxa"/>
            <w:vAlign w:val="center"/>
          </w:tcPr>
          <w:p w14:paraId="0216FC64" w14:textId="77777777" w:rsidR="00247F7C" w:rsidRPr="004C2236" w:rsidRDefault="00247F7C" w:rsidP="001E2DD5">
            <w:pPr>
              <w:pStyle w:val="Zkladntext2"/>
              <w:jc w:val="center"/>
              <w:rPr>
                <w:szCs w:val="24"/>
              </w:rPr>
            </w:pPr>
            <w:r w:rsidRPr="00E86A0B">
              <w:rPr>
                <w:szCs w:val="24"/>
              </w:rPr>
              <w:t>dílčí funkce nefunguje (kontaktní formulář, seznam atrakcí,</w:t>
            </w:r>
          </w:p>
        </w:tc>
        <w:tc>
          <w:tcPr>
            <w:tcW w:w="2409" w:type="dxa"/>
            <w:vAlign w:val="center"/>
          </w:tcPr>
          <w:p w14:paraId="46DD4432" w14:textId="5D5DC0CA" w:rsidR="00247F7C" w:rsidRPr="00E173DE" w:rsidRDefault="008D0D8A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247F7C">
              <w:rPr>
                <w:szCs w:val="24"/>
              </w:rPr>
              <w:t>8</w:t>
            </w:r>
            <w:r w:rsidR="00247F7C" w:rsidRPr="00E173DE">
              <w:rPr>
                <w:szCs w:val="24"/>
              </w:rPr>
              <w:t xml:space="preserve"> hodi</w:t>
            </w:r>
            <w:r>
              <w:rPr>
                <w:szCs w:val="24"/>
              </w:rPr>
              <w:t>n</w:t>
            </w:r>
          </w:p>
        </w:tc>
        <w:tc>
          <w:tcPr>
            <w:tcW w:w="2268" w:type="dxa"/>
            <w:vAlign w:val="center"/>
          </w:tcPr>
          <w:p w14:paraId="318E1107" w14:textId="51F66F92" w:rsidR="00247F7C" w:rsidRPr="00E173DE" w:rsidRDefault="008D0D8A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247F7C" w:rsidRPr="00E173DE">
              <w:rPr>
                <w:szCs w:val="24"/>
              </w:rPr>
              <w:t>1 pracovní</w:t>
            </w:r>
            <w:r>
              <w:rPr>
                <w:szCs w:val="24"/>
              </w:rPr>
              <w:t>ho</w:t>
            </w:r>
            <w:r w:rsidR="00247F7C" w:rsidRPr="00E173DE">
              <w:rPr>
                <w:szCs w:val="24"/>
              </w:rPr>
              <w:t xml:space="preserve"> dn</w:t>
            </w:r>
            <w:r>
              <w:rPr>
                <w:szCs w:val="24"/>
              </w:rPr>
              <w:t>e</w:t>
            </w:r>
          </w:p>
        </w:tc>
      </w:tr>
      <w:tr w:rsidR="00F17348" w:rsidRPr="004C2236" w14:paraId="413C6AA5" w14:textId="77777777" w:rsidTr="00AD4D68">
        <w:tc>
          <w:tcPr>
            <w:tcW w:w="1985" w:type="dxa"/>
            <w:vAlign w:val="center"/>
          </w:tcPr>
          <w:p w14:paraId="2113B016" w14:textId="355DFC90" w:rsidR="00F17348" w:rsidRDefault="00F17348" w:rsidP="00F17348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Střední</w:t>
            </w:r>
          </w:p>
          <w:p w14:paraId="7BECED1D" w14:textId="0B56F3BE" w:rsidR="00F17348" w:rsidRPr="004C2236" w:rsidRDefault="00F17348" w:rsidP="00F17348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– sociální sítě</w:t>
            </w:r>
          </w:p>
        </w:tc>
        <w:tc>
          <w:tcPr>
            <w:tcW w:w="2835" w:type="dxa"/>
            <w:vAlign w:val="center"/>
          </w:tcPr>
          <w:p w14:paraId="219FE730" w14:textId="77777777" w:rsidR="00F17348" w:rsidRPr="00E86A0B" w:rsidRDefault="00F17348" w:rsidP="00F17348">
            <w:pPr>
              <w:pStyle w:val="Zkladntext2"/>
              <w:jc w:val="center"/>
              <w:rPr>
                <w:szCs w:val="24"/>
              </w:rPr>
            </w:pPr>
            <w:r w:rsidRPr="00D76629">
              <w:rPr>
                <w:szCs w:val="24"/>
              </w:rPr>
              <w:t>Nesprávný odkaz, chybný popisek, gramatická chyba</w:t>
            </w:r>
          </w:p>
          <w:p w14:paraId="4B517363" w14:textId="77777777" w:rsidR="00F17348" w:rsidRPr="00E86A0B" w:rsidRDefault="00F17348" w:rsidP="00F17348">
            <w:pPr>
              <w:pStyle w:val="Zkladntext2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EC46E91" w14:textId="0A27D6F5" w:rsidR="00F17348" w:rsidRDefault="001A1FCC" w:rsidP="001A1FCC">
            <w:pPr>
              <w:pStyle w:val="Zkladntext2"/>
              <w:jc w:val="center"/>
              <w:rPr>
                <w:szCs w:val="24"/>
              </w:rPr>
            </w:pPr>
            <w:r>
              <w:t xml:space="preserve">do </w:t>
            </w:r>
            <w:r w:rsidR="00F17348" w:rsidRPr="00234608">
              <w:t>2 hodin</w:t>
            </w:r>
          </w:p>
        </w:tc>
        <w:tc>
          <w:tcPr>
            <w:tcW w:w="2268" w:type="dxa"/>
            <w:vAlign w:val="center"/>
          </w:tcPr>
          <w:p w14:paraId="20D25CBC" w14:textId="76231D3C" w:rsidR="00F17348" w:rsidRPr="00E173DE" w:rsidRDefault="001A1FCC" w:rsidP="001A1FCC">
            <w:pPr>
              <w:pStyle w:val="Zkladntext2"/>
              <w:jc w:val="center"/>
              <w:rPr>
                <w:szCs w:val="24"/>
              </w:rPr>
            </w:pPr>
            <w:r>
              <w:t xml:space="preserve">do 4 </w:t>
            </w:r>
            <w:r w:rsidR="00F17348" w:rsidRPr="00234608">
              <w:t>hodi</w:t>
            </w:r>
            <w:r>
              <w:t>n</w:t>
            </w:r>
          </w:p>
        </w:tc>
      </w:tr>
      <w:tr w:rsidR="00247F7C" w:rsidRPr="004C2236" w14:paraId="5A955EC0" w14:textId="77777777" w:rsidTr="00AD4D68">
        <w:tc>
          <w:tcPr>
            <w:tcW w:w="1985" w:type="dxa"/>
            <w:vAlign w:val="center"/>
          </w:tcPr>
          <w:p w14:paraId="411A5087" w14:textId="77777777" w:rsidR="00851146" w:rsidRDefault="00247F7C" w:rsidP="00851146">
            <w:pPr>
              <w:pStyle w:val="Zkladntext2"/>
              <w:jc w:val="center"/>
              <w:rPr>
                <w:b/>
                <w:bCs/>
                <w:szCs w:val="24"/>
              </w:rPr>
            </w:pPr>
            <w:r w:rsidRPr="004C2236">
              <w:rPr>
                <w:b/>
                <w:bCs/>
                <w:szCs w:val="24"/>
              </w:rPr>
              <w:t>Malá</w:t>
            </w:r>
            <w:r w:rsidR="00851146">
              <w:rPr>
                <w:b/>
                <w:bCs/>
                <w:szCs w:val="24"/>
              </w:rPr>
              <w:t xml:space="preserve"> </w:t>
            </w:r>
          </w:p>
          <w:p w14:paraId="76D7E5A1" w14:textId="1DD64B7A" w:rsidR="00851146" w:rsidRPr="004C2236" w:rsidRDefault="00851146" w:rsidP="00851146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– web, aplikace</w:t>
            </w:r>
          </w:p>
        </w:tc>
        <w:tc>
          <w:tcPr>
            <w:tcW w:w="2835" w:type="dxa"/>
            <w:vAlign w:val="center"/>
          </w:tcPr>
          <w:p w14:paraId="539139A3" w14:textId="77777777" w:rsidR="00247F7C" w:rsidRPr="004C2236" w:rsidRDefault="00247F7C" w:rsidP="001E2DD5">
            <w:pPr>
              <w:pStyle w:val="Zkladntext2"/>
              <w:jc w:val="center"/>
              <w:rPr>
                <w:szCs w:val="24"/>
              </w:rPr>
            </w:pPr>
            <w:r w:rsidRPr="00304A3D">
              <w:rPr>
                <w:szCs w:val="24"/>
              </w:rPr>
              <w:t>textová oprava, změna obrázku, přidání informací</w:t>
            </w:r>
          </w:p>
        </w:tc>
        <w:tc>
          <w:tcPr>
            <w:tcW w:w="2409" w:type="dxa"/>
            <w:vAlign w:val="center"/>
          </w:tcPr>
          <w:p w14:paraId="055D0EA4" w14:textId="1EF2CA55" w:rsidR="00247F7C" w:rsidRPr="00E173DE" w:rsidRDefault="001A1FCC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247F7C" w:rsidRPr="00E173DE">
              <w:rPr>
                <w:szCs w:val="24"/>
              </w:rPr>
              <w:t>1 pracovní</w:t>
            </w:r>
            <w:r>
              <w:rPr>
                <w:szCs w:val="24"/>
              </w:rPr>
              <w:t>ho</w:t>
            </w:r>
            <w:r w:rsidR="00247F7C" w:rsidRPr="00E173DE">
              <w:rPr>
                <w:szCs w:val="24"/>
              </w:rPr>
              <w:t xml:space="preserve"> dn</w:t>
            </w:r>
            <w:r>
              <w:rPr>
                <w:szCs w:val="24"/>
              </w:rPr>
              <w:t>e</w:t>
            </w:r>
          </w:p>
        </w:tc>
        <w:tc>
          <w:tcPr>
            <w:tcW w:w="2268" w:type="dxa"/>
            <w:vAlign w:val="center"/>
          </w:tcPr>
          <w:p w14:paraId="5E0756AF" w14:textId="546183F9" w:rsidR="00247F7C" w:rsidRPr="00E173DE" w:rsidRDefault="001A1FCC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247F7C" w:rsidRPr="00E173DE">
              <w:rPr>
                <w:szCs w:val="24"/>
              </w:rPr>
              <w:t>2 pracovní</w:t>
            </w:r>
            <w:r>
              <w:rPr>
                <w:szCs w:val="24"/>
              </w:rPr>
              <w:t>ch</w:t>
            </w:r>
            <w:r w:rsidR="00247F7C" w:rsidRPr="00E173DE">
              <w:rPr>
                <w:szCs w:val="24"/>
              </w:rPr>
              <w:t xml:space="preserve"> dn</w:t>
            </w:r>
            <w:r>
              <w:rPr>
                <w:szCs w:val="24"/>
              </w:rPr>
              <w:t>ů</w:t>
            </w:r>
          </w:p>
        </w:tc>
      </w:tr>
      <w:tr w:rsidR="00851146" w:rsidRPr="004C2236" w14:paraId="23346D9A" w14:textId="77777777" w:rsidTr="00AD4D68">
        <w:tc>
          <w:tcPr>
            <w:tcW w:w="1985" w:type="dxa"/>
            <w:vAlign w:val="center"/>
          </w:tcPr>
          <w:p w14:paraId="10BB8529" w14:textId="77777777" w:rsidR="00851146" w:rsidRDefault="00851146" w:rsidP="00851146">
            <w:pPr>
              <w:pStyle w:val="Zkladntext2"/>
              <w:jc w:val="center"/>
              <w:rPr>
                <w:b/>
                <w:bCs/>
                <w:szCs w:val="24"/>
              </w:rPr>
            </w:pPr>
            <w:r w:rsidRPr="00D76629">
              <w:rPr>
                <w:b/>
                <w:bCs/>
                <w:szCs w:val="24"/>
              </w:rPr>
              <w:lastRenderedPageBreak/>
              <w:t>Malá</w:t>
            </w:r>
          </w:p>
          <w:p w14:paraId="288479B2" w14:textId="78EBFFA6" w:rsidR="00851146" w:rsidRPr="004C2236" w:rsidRDefault="00851146" w:rsidP="00851146">
            <w:pPr>
              <w:pStyle w:val="Zkladntext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– sociální sítě</w:t>
            </w:r>
          </w:p>
        </w:tc>
        <w:tc>
          <w:tcPr>
            <w:tcW w:w="2835" w:type="dxa"/>
            <w:vAlign w:val="center"/>
          </w:tcPr>
          <w:p w14:paraId="015558BC" w14:textId="77777777" w:rsidR="00851146" w:rsidRPr="00304A3D" w:rsidRDefault="00851146" w:rsidP="00851146">
            <w:pPr>
              <w:pStyle w:val="Zkladntext2"/>
              <w:jc w:val="center"/>
              <w:rPr>
                <w:szCs w:val="24"/>
              </w:rPr>
            </w:pPr>
            <w:r w:rsidRPr="00D76629">
              <w:rPr>
                <w:szCs w:val="24"/>
              </w:rPr>
              <w:t xml:space="preserve">Chybějící </w:t>
            </w:r>
            <w:proofErr w:type="spellStart"/>
            <w:r w:rsidRPr="00D76629">
              <w:rPr>
                <w:szCs w:val="24"/>
              </w:rPr>
              <w:t>tag</w:t>
            </w:r>
            <w:proofErr w:type="spellEnd"/>
            <w:r w:rsidRPr="00D76629">
              <w:rPr>
                <w:szCs w:val="24"/>
              </w:rPr>
              <w:t>, úprava plánovaného postu, doplnění informací</w:t>
            </w:r>
          </w:p>
          <w:p w14:paraId="7D3D641F" w14:textId="77777777" w:rsidR="00851146" w:rsidRPr="00304A3D" w:rsidRDefault="00851146" w:rsidP="00851146">
            <w:pPr>
              <w:pStyle w:val="Zkladntext2"/>
              <w:jc w:val="center"/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736FDE3" w14:textId="14016DB1" w:rsidR="00851146" w:rsidRPr="00E173DE" w:rsidRDefault="001A1FCC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851146" w:rsidRPr="00C564CA">
              <w:rPr>
                <w:szCs w:val="24"/>
              </w:rPr>
              <w:t>4 hodin</w:t>
            </w:r>
          </w:p>
        </w:tc>
        <w:tc>
          <w:tcPr>
            <w:tcW w:w="2268" w:type="dxa"/>
            <w:vAlign w:val="center"/>
          </w:tcPr>
          <w:p w14:paraId="53B6B46C" w14:textId="0F9B4017" w:rsidR="00851146" w:rsidRPr="00E173DE" w:rsidRDefault="001A1FCC" w:rsidP="001A1FCC">
            <w:pPr>
              <w:pStyle w:val="Zkladntext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851146" w:rsidRPr="00C564CA">
              <w:rPr>
                <w:szCs w:val="24"/>
              </w:rPr>
              <w:t>8 hodin</w:t>
            </w:r>
          </w:p>
        </w:tc>
      </w:tr>
    </w:tbl>
    <w:p w14:paraId="2F385BA4" w14:textId="2A1CD373" w:rsidR="00247F7C" w:rsidRPr="006D1422" w:rsidRDefault="00247F7C" w:rsidP="006D1422">
      <w:pPr>
        <w:spacing w:after="120"/>
        <w:rPr>
          <w:b/>
          <w:bCs/>
          <w:u w:val="single"/>
          <w:lang w:eastAsia="cs-CZ"/>
        </w:rPr>
      </w:pPr>
    </w:p>
    <w:p w14:paraId="1E8F85C3" w14:textId="2DFDE6D9" w:rsidR="00247F7C" w:rsidRPr="00D76629" w:rsidRDefault="002829A5" w:rsidP="00247F7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Poskytovatel</w:t>
      </w:r>
      <w:r w:rsidR="00247F7C" w:rsidRPr="00D76629">
        <w:rPr>
          <w:rFonts w:ascii="Times New Roman" w:hAnsi="Times New Roman" w:cs="Times New Roman"/>
          <w:sz w:val="24"/>
          <w:szCs w:val="24"/>
          <w:lang w:eastAsia="cs-CZ"/>
        </w:rPr>
        <w:t xml:space="preserve"> je oprávněn vyžádat si upřesnění již zaslaného požadavku v případě, že specifikace poskytnutá objednatelem je neúplná a neumožňuje </w:t>
      </w:r>
      <w:r>
        <w:rPr>
          <w:rFonts w:ascii="Times New Roman" w:hAnsi="Times New Roman" w:cs="Times New Roman"/>
          <w:sz w:val="24"/>
          <w:szCs w:val="24"/>
          <w:lang w:eastAsia="cs-CZ"/>
        </w:rPr>
        <w:t>poskytovatel</w:t>
      </w:r>
      <w:r w:rsidR="00247F7C" w:rsidRPr="00D76629">
        <w:rPr>
          <w:rFonts w:ascii="Times New Roman" w:hAnsi="Times New Roman" w:cs="Times New Roman"/>
          <w:sz w:val="24"/>
          <w:szCs w:val="24"/>
          <w:lang w:eastAsia="cs-CZ"/>
        </w:rPr>
        <w:t xml:space="preserve">i řešit příslušný požadavek. Lhůty uvedené v odstavci </w:t>
      </w:r>
      <w:r w:rsidR="00247F7C">
        <w:rPr>
          <w:rFonts w:ascii="Times New Roman" w:hAnsi="Times New Roman" w:cs="Times New Roman"/>
          <w:sz w:val="24"/>
          <w:szCs w:val="24"/>
          <w:lang w:eastAsia="cs-CZ"/>
        </w:rPr>
        <w:t xml:space="preserve">2 </w:t>
      </w:r>
      <w:r w:rsidR="00247F7C" w:rsidRPr="00D76629">
        <w:rPr>
          <w:rFonts w:ascii="Times New Roman" w:hAnsi="Times New Roman" w:cs="Times New Roman"/>
          <w:sz w:val="24"/>
          <w:szCs w:val="24"/>
          <w:lang w:eastAsia="cs-CZ"/>
        </w:rPr>
        <w:t xml:space="preserve">se prodluží o dobu odezvy objednatele na zadaný dotaz. </w:t>
      </w:r>
    </w:p>
    <w:p w14:paraId="030B5539" w14:textId="77777777" w:rsidR="00247F7C" w:rsidRPr="00751E98" w:rsidRDefault="00247F7C" w:rsidP="00247F7C">
      <w:pPr>
        <w:pStyle w:val="Nadpis5"/>
        <w:ind w:left="0" w:firstLine="0"/>
      </w:pPr>
    </w:p>
    <w:p w14:paraId="64D114D7" w14:textId="77777777" w:rsidR="00247F7C" w:rsidRPr="00D76629" w:rsidRDefault="00247F7C" w:rsidP="00247F7C">
      <w:pPr>
        <w:pStyle w:val="Nadpis4"/>
      </w:pPr>
      <w:r w:rsidRPr="00D76629">
        <w:t>Záruka, práva z vadného plnění</w:t>
      </w:r>
    </w:p>
    <w:p w14:paraId="5A659929" w14:textId="56289D00" w:rsidR="00C213A3" w:rsidRPr="00C213A3" w:rsidRDefault="00C213A3" w:rsidP="00247F7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C213A3">
        <w:rPr>
          <w:rFonts w:ascii="Times New Roman" w:hAnsi="Times New Roman" w:cs="Times New Roman"/>
          <w:snapToGrid w:val="0"/>
          <w:sz w:val="24"/>
          <w:szCs w:val="24"/>
        </w:rPr>
        <w:t>Poskytovatel odpovídá za technickou správnost, odbornou úroveň, sjednaný rozsah, provádění a obsah poskytovaných služeb i dílčích plnění. Poskytovatel odpovídá za to, že veškeré výstupy mají vlastnosti sjednané v této smlouvě a vlastnosti obvyklé, jsou v souladu s právními předpisy České republiky, nemají právní vady a jsou kompletní. Vadou plnění se pro účely této smlouvy rozumí rozpor mezi sjednanými podmínkami poskytování služeb a</w:t>
      </w:r>
      <w:r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C213A3">
        <w:rPr>
          <w:rFonts w:ascii="Times New Roman" w:hAnsi="Times New Roman" w:cs="Times New Roman"/>
          <w:snapToGrid w:val="0"/>
          <w:sz w:val="24"/>
          <w:szCs w:val="24"/>
        </w:rPr>
        <w:t>jejich skutečným stavem či kvalitou.</w:t>
      </w:r>
    </w:p>
    <w:p w14:paraId="3715ECF5" w14:textId="77777777" w:rsidR="002A6A79" w:rsidRDefault="002A6A79" w:rsidP="00247F7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2A6A79">
        <w:rPr>
          <w:rFonts w:ascii="Times New Roman" w:hAnsi="Times New Roman" w:cs="Times New Roman"/>
          <w:snapToGrid w:val="0"/>
          <w:sz w:val="24"/>
          <w:szCs w:val="24"/>
        </w:rPr>
        <w:t>Poskytovatel dále přebírá záruku za jakost jednotlivých výstupů plnění (zejména u nových součástí webu a aplikace), a to po dobu 12 měsíců. Poskytovatel tímto současně objednateli ručí za to, že dodané plnění bude po celou tuto dobu vykazovat vlastnosti popsané v technické, uživatelské a správcovské dokumentaci a bude jej možno užívat k sjednanému účelu.</w:t>
      </w:r>
    </w:p>
    <w:p w14:paraId="52ABCBD5" w14:textId="05A41112" w:rsidR="00247F7C" w:rsidRPr="00D76629" w:rsidRDefault="002A6A79" w:rsidP="00247F7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2A6A79">
        <w:rPr>
          <w:rFonts w:ascii="Times New Roman" w:hAnsi="Times New Roman" w:cs="Times New Roman"/>
          <w:snapToGrid w:val="0"/>
          <w:sz w:val="24"/>
          <w:szCs w:val="24"/>
        </w:rPr>
        <w:t>Záruční doba začíná běžet dnem protokolárního převzetí (akceptace) každého dílčího plnění nebo dnem zahájení jeho běžného provozu. Poskytovatel neodpovídá za vady, které vzniknou v důsledku zásahu objednatele nebo třetí osoby v rozporu s pokyny poskytovatele nebo v důsledku vyšší moci</w:t>
      </w:r>
      <w:r w:rsidR="00247F7C" w:rsidRPr="00D76629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3B79095" w14:textId="5B66C9CD" w:rsidR="00247F7C" w:rsidRPr="00D76629" w:rsidRDefault="00FB78AE" w:rsidP="00247F7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FB78AE">
        <w:rPr>
          <w:rFonts w:ascii="Times New Roman" w:hAnsi="Times New Roman" w:cs="Times New Roman"/>
          <w:snapToGrid w:val="0"/>
          <w:sz w:val="24"/>
          <w:szCs w:val="24"/>
        </w:rPr>
        <w:t>Vyskytne-li se na plnění vada, je objednatel povinen bezodkladně písemně oznámit poskytovateli její výskyt, vadu popsat a uvést, jak se projevuje. Objednatel je povinen poskytnout poskytovateli nezbytnou součinnost k odstranění vady. Smluvní strany se dohodly, že za včasné oznámení vad plnění považují oznámení kdykoli v záruční době</w:t>
      </w:r>
      <w:r w:rsidR="00247F7C" w:rsidRPr="00D7662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543274AD" w14:textId="075ED8A4" w:rsidR="00247F7C" w:rsidRPr="004329BA" w:rsidRDefault="00FB78AE" w:rsidP="00247F7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0E149F">
        <w:rPr>
          <w:rFonts w:ascii="Times New Roman" w:hAnsi="Times New Roman" w:cs="Times New Roman"/>
          <w:snapToGrid w:val="0"/>
          <w:sz w:val="24"/>
          <w:szCs w:val="24"/>
        </w:rPr>
        <w:t xml:space="preserve">Poskytovatel </w:t>
      </w:r>
      <w:r w:rsidRPr="004329BA">
        <w:rPr>
          <w:rFonts w:ascii="Times New Roman" w:hAnsi="Times New Roman" w:cs="Times New Roman"/>
          <w:snapToGrid w:val="0"/>
          <w:sz w:val="24"/>
          <w:szCs w:val="24"/>
        </w:rPr>
        <w:t>je povinen vady plnění, které objednatel uplatní v záruční době, bezplatně odstranit v přiměřené lhůtě (pokud není v čl. X – SLA stanoveno jinak), kterou objednatel poskytovateli za tímto účelem stanov</w:t>
      </w:r>
      <w:r w:rsidR="00247F7C" w:rsidRPr="004329BA">
        <w:rPr>
          <w:rFonts w:ascii="Times New Roman" w:hAnsi="Times New Roman" w:cs="Times New Roman"/>
          <w:snapToGrid w:val="0"/>
          <w:sz w:val="24"/>
          <w:szCs w:val="24"/>
        </w:rPr>
        <w:t>í.</w:t>
      </w:r>
    </w:p>
    <w:p w14:paraId="1A50DA6C" w14:textId="77777777" w:rsidR="004329BA" w:rsidRPr="004329BA" w:rsidRDefault="00247F7C" w:rsidP="004329BA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4329BA">
        <w:rPr>
          <w:rFonts w:ascii="Times New Roman" w:hAnsi="Times New Roman" w:cs="Times New Roman"/>
          <w:snapToGrid w:val="0"/>
          <w:sz w:val="24"/>
          <w:szCs w:val="24"/>
        </w:rPr>
        <w:t xml:space="preserve">Objednatel má vůči </w:t>
      </w:r>
      <w:r w:rsidR="002829A5" w:rsidRPr="004329BA">
        <w:rPr>
          <w:rFonts w:ascii="Times New Roman" w:hAnsi="Times New Roman" w:cs="Times New Roman"/>
          <w:snapToGrid w:val="0"/>
          <w:sz w:val="24"/>
          <w:szCs w:val="24"/>
        </w:rPr>
        <w:t>poskytovatel</w:t>
      </w:r>
      <w:r w:rsidRPr="004329BA">
        <w:rPr>
          <w:rFonts w:ascii="Times New Roman" w:hAnsi="Times New Roman" w:cs="Times New Roman"/>
          <w:snapToGrid w:val="0"/>
          <w:sz w:val="24"/>
          <w:szCs w:val="24"/>
        </w:rPr>
        <w:t>i dále tato práva z odpovědnosti za vady</w:t>
      </w:r>
      <w:r w:rsidR="004329BA" w:rsidRPr="004329BA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14:paraId="269EA7FB" w14:textId="77777777" w:rsidR="004329BA" w:rsidRPr="004329BA" w:rsidRDefault="004329BA" w:rsidP="004329BA">
      <w:pPr>
        <w:pStyle w:val="Odstavecseseznamem"/>
        <w:numPr>
          <w:ilvl w:val="2"/>
          <w:numId w:val="2"/>
        </w:numPr>
        <w:ind w:left="993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4329BA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kdy nebude vada odstraněna bezodkladně, má objednatel právo na poskytnutí přiměřené slevy z ceny odpovídající rozsahu reklamovaných vad,</w:t>
      </w:r>
    </w:p>
    <w:p w14:paraId="172E3602" w14:textId="77777777" w:rsidR="004329BA" w:rsidRPr="004329BA" w:rsidRDefault="004329BA" w:rsidP="004329BA">
      <w:pPr>
        <w:pStyle w:val="Odstavecseseznamem"/>
        <w:numPr>
          <w:ilvl w:val="2"/>
          <w:numId w:val="2"/>
        </w:numPr>
        <w:ind w:left="993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4329B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odstoupení od smlouvy v případě, kdy vady jsou takového charakteru, že podstatným způsobem ztěžují či brání v řádném užívání výstupů plnění,</w:t>
      </w:r>
    </w:p>
    <w:p w14:paraId="4A4B09E1" w14:textId="497B385D" w:rsidR="004329BA" w:rsidRPr="004329BA" w:rsidRDefault="004329BA" w:rsidP="004329BA">
      <w:pPr>
        <w:pStyle w:val="Odstavecseseznamem"/>
        <w:numPr>
          <w:ilvl w:val="2"/>
          <w:numId w:val="2"/>
        </w:numPr>
        <w:ind w:left="993" w:hanging="284"/>
        <w:rPr>
          <w:rFonts w:ascii="Times New Roman" w:hAnsi="Times New Roman" w:cs="Times New Roman"/>
          <w:snapToGrid w:val="0"/>
          <w:sz w:val="24"/>
          <w:szCs w:val="24"/>
        </w:rPr>
      </w:pPr>
      <w:r w:rsidRPr="004329B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zaplacení nákladů na odstranění vad v případě, kdy si objednatel vady opraví nebo odstraní sám, nebo použije třetí osobu k jejich odstranění na náklady poskytovatele.</w:t>
      </w:r>
    </w:p>
    <w:p w14:paraId="69A44B33" w14:textId="233F3F45" w:rsidR="00247F7C" w:rsidRPr="00AD4D68" w:rsidRDefault="00247F7C" w:rsidP="00AD4D68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AD4D68">
        <w:rPr>
          <w:rFonts w:ascii="Times New Roman" w:hAnsi="Times New Roman" w:cs="Times New Roman"/>
          <w:snapToGrid w:val="0"/>
          <w:sz w:val="24"/>
          <w:szCs w:val="24"/>
        </w:rPr>
        <w:t>Záruční doba se prodlužuje o dobu potřebnou k odstranění zjištěné vady.</w:t>
      </w:r>
    </w:p>
    <w:p w14:paraId="5EE5C276" w14:textId="77777777" w:rsidR="00247F7C" w:rsidRPr="004329BA" w:rsidRDefault="00247F7C" w:rsidP="00247F7C">
      <w:pPr>
        <w:pStyle w:val="Nadpis5"/>
        <w:rPr>
          <w:szCs w:val="24"/>
        </w:rPr>
      </w:pPr>
    </w:p>
    <w:p w14:paraId="2F620807" w14:textId="77777777" w:rsidR="00247F7C" w:rsidRPr="004B640B" w:rsidRDefault="00247F7C" w:rsidP="00247F7C">
      <w:pPr>
        <w:pStyle w:val="Nadpis4"/>
      </w:pPr>
      <w:r w:rsidRPr="004B640B">
        <w:t xml:space="preserve"> Vyšší moc</w:t>
      </w:r>
    </w:p>
    <w:p w14:paraId="5EDAC23E" w14:textId="39E73D45" w:rsidR="00247F7C" w:rsidRDefault="00247F7C" w:rsidP="00247F7C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  <w:rPr>
          <w:sz w:val="24"/>
          <w:szCs w:val="24"/>
        </w:rPr>
      </w:pPr>
      <w:r w:rsidRPr="00357C4D">
        <w:rPr>
          <w:sz w:val="24"/>
          <w:szCs w:val="24"/>
        </w:rPr>
        <w:t xml:space="preserve">Za vyšší moc se pro účely této smlouvy považují okolnosti mající vliv na </w:t>
      </w:r>
      <w:r w:rsidR="007D273D">
        <w:rPr>
          <w:sz w:val="24"/>
          <w:szCs w:val="24"/>
        </w:rPr>
        <w:t>poskytování služeb</w:t>
      </w:r>
      <w:r w:rsidRPr="00357C4D">
        <w:rPr>
          <w:sz w:val="24"/>
          <w:szCs w:val="24"/>
        </w:rPr>
        <w:t>, které nejsou závislé na smluvních stranách a které smluvní strany nemohou ovlivnit. Jedná se např. o válku, mobilizaci, povstání, živeln</w:t>
      </w:r>
      <w:r>
        <w:rPr>
          <w:sz w:val="24"/>
          <w:szCs w:val="24"/>
        </w:rPr>
        <w:t>í</w:t>
      </w:r>
      <w:r w:rsidRPr="00357C4D">
        <w:rPr>
          <w:sz w:val="24"/>
          <w:szCs w:val="24"/>
        </w:rPr>
        <w:t xml:space="preserve"> pohromy apod.</w:t>
      </w:r>
    </w:p>
    <w:p w14:paraId="095AAC3A" w14:textId="177492B7" w:rsidR="00247F7C" w:rsidRPr="00C726D0" w:rsidRDefault="00247F7C" w:rsidP="00247F7C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</w:pPr>
      <w:r w:rsidRPr="00C726D0">
        <w:rPr>
          <w:sz w:val="24"/>
          <w:szCs w:val="24"/>
        </w:rPr>
        <w:t>Za vyšší moc se nepovažují</w:t>
      </w:r>
      <w:r>
        <w:rPr>
          <w:sz w:val="24"/>
          <w:szCs w:val="24"/>
        </w:rPr>
        <w:t xml:space="preserve"> </w:t>
      </w:r>
      <w:r w:rsidRPr="00C726D0">
        <w:rPr>
          <w:sz w:val="24"/>
          <w:szCs w:val="24"/>
        </w:rPr>
        <w:t>nepříznivé povětrnostní a klimatické podmínky,</w:t>
      </w:r>
      <w:r>
        <w:t xml:space="preserve"> </w:t>
      </w:r>
      <w:r w:rsidRPr="00C726D0">
        <w:rPr>
          <w:sz w:val="24"/>
          <w:szCs w:val="24"/>
        </w:rPr>
        <w:t xml:space="preserve">události nebo skutečnosti, které byly objednateli nebo </w:t>
      </w:r>
      <w:r w:rsidR="002829A5">
        <w:rPr>
          <w:sz w:val="24"/>
          <w:szCs w:val="24"/>
        </w:rPr>
        <w:t>poskytovatel</w:t>
      </w:r>
      <w:r w:rsidRPr="00C726D0">
        <w:rPr>
          <w:sz w:val="24"/>
          <w:szCs w:val="24"/>
        </w:rPr>
        <w:t>i známy před podpisem této smlouvy,</w:t>
      </w:r>
      <w:r>
        <w:t xml:space="preserve"> </w:t>
      </w:r>
      <w:r w:rsidRPr="00C726D0">
        <w:rPr>
          <w:sz w:val="24"/>
          <w:szCs w:val="24"/>
        </w:rPr>
        <w:t>jakékoliv změny obecně závazných právních předpisů a technických norem,</w:t>
      </w:r>
      <w:r>
        <w:t xml:space="preserve"> </w:t>
      </w:r>
      <w:r w:rsidRPr="00C726D0">
        <w:rPr>
          <w:sz w:val="24"/>
          <w:szCs w:val="24"/>
        </w:rPr>
        <w:t>nečinnost státních orgánů,</w:t>
      </w:r>
      <w:r>
        <w:t xml:space="preserve"> </w:t>
      </w:r>
      <w:r w:rsidRPr="00C726D0">
        <w:rPr>
          <w:sz w:val="24"/>
          <w:szCs w:val="24"/>
        </w:rPr>
        <w:t>jakékoliv nové obecně závazné právní předpisy nebo technické normy.</w:t>
      </w:r>
    </w:p>
    <w:p w14:paraId="768DEF87" w14:textId="065FD4F3" w:rsidR="00247F7C" w:rsidRPr="004B640B" w:rsidRDefault="00247F7C" w:rsidP="00247F7C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  <w:rPr>
          <w:sz w:val="24"/>
          <w:szCs w:val="24"/>
        </w:rPr>
      </w:pPr>
      <w:r w:rsidRPr="004B640B">
        <w:rPr>
          <w:sz w:val="24"/>
          <w:szCs w:val="24"/>
        </w:rPr>
        <w:t xml:space="preserve">Práva a povinnosti vyplývající z důsledku vyšší moci. Pokud se </w:t>
      </w:r>
      <w:r w:rsidR="00137E08">
        <w:rPr>
          <w:sz w:val="24"/>
          <w:szCs w:val="24"/>
        </w:rPr>
        <w:t>poskytování služeb za</w:t>
      </w:r>
      <w:r w:rsidRPr="004B640B">
        <w:rPr>
          <w:sz w:val="24"/>
          <w:szCs w:val="24"/>
        </w:rPr>
        <w:t xml:space="preserve"> sjednaných podmínek stane nemožným z důsledků vzniku vyšší moci, strana, která se bude chtít na vyšší moc odvolat, požádá druhou stranu o úpravu smlouvy ve vztahu k předmětu a době plnění. Pokud nedojde k dohodě, má strana, která se důvodně odvolala na vyšší moc, právo odstoupit od smlouvy. Účinnost odstoupení nastává v tomto případě dnem doručení oznámení.</w:t>
      </w:r>
    </w:p>
    <w:p w14:paraId="3E2B12AB" w14:textId="54C69826" w:rsidR="00247F7C" w:rsidRPr="004B640B" w:rsidRDefault="00247F7C" w:rsidP="00247F7C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  <w:rPr>
          <w:sz w:val="24"/>
          <w:szCs w:val="24"/>
        </w:rPr>
      </w:pPr>
      <w:r w:rsidRPr="004B640B">
        <w:rPr>
          <w:sz w:val="24"/>
          <w:szCs w:val="24"/>
        </w:rPr>
        <w:t xml:space="preserve">Nastane-li situace vyšší moci, uvědomí příslušný účastník této smlouvy o takovém stavu, o jeho příčině a jeho skončení druhého účastníka. </w:t>
      </w:r>
      <w:r w:rsidR="002829A5">
        <w:rPr>
          <w:sz w:val="24"/>
          <w:szCs w:val="24"/>
        </w:rPr>
        <w:t>Poskytovatel</w:t>
      </w:r>
      <w:r w:rsidRPr="004B640B">
        <w:rPr>
          <w:sz w:val="24"/>
          <w:szCs w:val="24"/>
        </w:rPr>
        <w:t xml:space="preserve"> je povinen hledat alternativní prostředky pro splnění smlouvy.</w:t>
      </w:r>
    </w:p>
    <w:p w14:paraId="1577F115" w14:textId="77777777" w:rsidR="00247F7C" w:rsidRPr="004B640B" w:rsidRDefault="00247F7C" w:rsidP="00247F7C">
      <w:pPr>
        <w:pStyle w:val="Zkladntext"/>
        <w:numPr>
          <w:ilvl w:val="0"/>
          <w:numId w:val="5"/>
        </w:numPr>
        <w:tabs>
          <w:tab w:val="clear" w:pos="720"/>
        </w:tabs>
        <w:ind w:left="284" w:hanging="284"/>
        <w:rPr>
          <w:sz w:val="24"/>
          <w:szCs w:val="24"/>
        </w:rPr>
      </w:pPr>
      <w:r w:rsidRPr="004B640B">
        <w:rPr>
          <w:sz w:val="24"/>
          <w:szCs w:val="24"/>
        </w:rPr>
        <w:t xml:space="preserve">V takovém případě má objednatel povinnost dosud přijatá plnění si ponechat za sjednanou úhradu a hledat alternativní řešení ke splnění smlouvy s jiným partnerem. </w:t>
      </w:r>
    </w:p>
    <w:p w14:paraId="356866A1" w14:textId="77777777" w:rsidR="00247F7C" w:rsidRPr="00124175" w:rsidRDefault="00247F7C" w:rsidP="00247F7C">
      <w:pPr>
        <w:pStyle w:val="Nadpis5"/>
        <w:rPr>
          <w:rFonts w:cs="Times New Roman"/>
        </w:rPr>
      </w:pPr>
    </w:p>
    <w:p w14:paraId="01360A94" w14:textId="77777777" w:rsidR="00247F7C" w:rsidRPr="00124175" w:rsidRDefault="00247F7C" w:rsidP="00247F7C">
      <w:pPr>
        <w:pStyle w:val="Nadpis4"/>
      </w:pPr>
      <w:r w:rsidRPr="00124175">
        <w:t>Mlčenlivost</w:t>
      </w:r>
      <w:r>
        <w:t>, důvěrné informace</w:t>
      </w:r>
    </w:p>
    <w:p w14:paraId="11408C50" w14:textId="4BA2F4D5" w:rsidR="00247F7C" w:rsidRPr="00F12CDB" w:rsidRDefault="00247F7C" w:rsidP="00247F7C">
      <w:pPr>
        <w:numPr>
          <w:ilvl w:val="0"/>
          <w:numId w:val="8"/>
        </w:numPr>
        <w:spacing w:before="120"/>
        <w:jc w:val="both"/>
      </w:pPr>
      <w:r w:rsidRPr="00124175">
        <w:rPr>
          <w:snapToGrid w:val="0"/>
        </w:rPr>
        <w:t xml:space="preserve">S údaji týkajícími se této smlouvy a jejího plnění bude </w:t>
      </w:r>
      <w:r w:rsidR="002829A5">
        <w:rPr>
          <w:snapToGrid w:val="0"/>
        </w:rPr>
        <w:t>poskytovatel</w:t>
      </w:r>
      <w:r w:rsidRPr="00124175">
        <w:rPr>
          <w:snapToGrid w:val="0"/>
        </w:rPr>
        <w:t xml:space="preserve"> zacházet šetrně a zachovávat o </w:t>
      </w:r>
      <w:r w:rsidRPr="00C67598">
        <w:rPr>
          <w:snapToGrid w:val="0"/>
        </w:rPr>
        <w:t>nich mlčenlivost, ledaže by byl této povinnosti výslovně zproštěn objednavatelem či na základě zákona</w:t>
      </w:r>
      <w:r>
        <w:rPr>
          <w:snapToGrid w:val="0"/>
        </w:rPr>
        <w:t>. Za důvěrné se považují zejména informace o softwarovém nebo hardwarovém vybavení objednatele, přístupová jména a hesla do systémů objednatele, technická a technologická data.</w:t>
      </w:r>
    </w:p>
    <w:p w14:paraId="7453838C" w14:textId="7F9A9489" w:rsidR="00247F7C" w:rsidRPr="007F7EFB" w:rsidRDefault="00247F7C" w:rsidP="00247F7C">
      <w:pPr>
        <w:numPr>
          <w:ilvl w:val="0"/>
          <w:numId w:val="8"/>
        </w:numPr>
        <w:spacing w:before="120"/>
        <w:jc w:val="both"/>
      </w:pPr>
      <w:r>
        <w:rPr>
          <w:snapToGrid w:val="0"/>
        </w:rPr>
        <w:t xml:space="preserve">Povinnost mlčenlivosti se vztahuje ve stejném rozsahu i na všechny pracovníky a poddodavatele </w:t>
      </w:r>
      <w:r w:rsidR="002829A5">
        <w:rPr>
          <w:snapToGrid w:val="0"/>
        </w:rPr>
        <w:t>Poskytovatel</w:t>
      </w:r>
      <w:r>
        <w:rPr>
          <w:snapToGrid w:val="0"/>
        </w:rPr>
        <w:t xml:space="preserve"> a </w:t>
      </w:r>
      <w:r w:rsidR="002829A5">
        <w:rPr>
          <w:snapToGrid w:val="0"/>
        </w:rPr>
        <w:t>Poskytovatel</w:t>
      </w:r>
      <w:r>
        <w:rPr>
          <w:snapToGrid w:val="0"/>
        </w:rPr>
        <w:t xml:space="preserve"> je povinen zajistit, aby nedošlo k prozrazení či jinému zpřístupnění důvěrných informací třetím osobám, jejich ztrátě, poškození nebo jinému znehodnocení či neoprávněnému nakládání s těmito informacemi.</w:t>
      </w:r>
      <w:r>
        <w:t xml:space="preserve"> </w:t>
      </w:r>
      <w:r w:rsidR="002829A5">
        <w:rPr>
          <w:color w:val="000000"/>
        </w:rPr>
        <w:t>Poskytovatel</w:t>
      </w:r>
      <w:r w:rsidRPr="007F7EFB">
        <w:rPr>
          <w:color w:val="000000"/>
        </w:rPr>
        <w:t xml:space="preserve"> se zavazuje bez objednatelova souhlasu neposkytovat informace důvěrného charakteru třetí straně, a to ani během trvání smluvního vztahu mezi objednatelem a </w:t>
      </w:r>
      <w:r w:rsidR="002829A5">
        <w:rPr>
          <w:color w:val="000000"/>
        </w:rPr>
        <w:t>poskytovatel</w:t>
      </w:r>
      <w:r w:rsidRPr="007F7EFB">
        <w:rPr>
          <w:color w:val="000000"/>
        </w:rPr>
        <w:t>em, ani po jeho skončení.</w:t>
      </w:r>
    </w:p>
    <w:p w14:paraId="42EA76D3" w14:textId="29C1FB97" w:rsidR="00247F7C" w:rsidRPr="00FE0026" w:rsidRDefault="00247F7C" w:rsidP="00247F7C">
      <w:pPr>
        <w:numPr>
          <w:ilvl w:val="0"/>
          <w:numId w:val="8"/>
        </w:numPr>
        <w:spacing w:before="120"/>
        <w:jc w:val="both"/>
      </w:pPr>
      <w:r w:rsidRPr="00BD67B2">
        <w:rPr>
          <w:color w:val="000000"/>
        </w:rPr>
        <w:t>Objednatel na oplátku uznává právo</w:t>
      </w:r>
      <w:r>
        <w:rPr>
          <w:color w:val="000000"/>
        </w:rPr>
        <w:t xml:space="preserve"> </w:t>
      </w:r>
      <w:r w:rsidR="002829A5">
        <w:rPr>
          <w:color w:val="000000"/>
        </w:rPr>
        <w:t>poskytovatel</w:t>
      </w:r>
      <w:r>
        <w:rPr>
          <w:color w:val="000000"/>
        </w:rPr>
        <w:t>e</w:t>
      </w:r>
      <w:r w:rsidRPr="00BD67B2">
        <w:rPr>
          <w:color w:val="000000"/>
        </w:rPr>
        <w:t xml:space="preserve"> používat po dobu trvání smluvního vztahu dle této smlouvy veškeré všeobecné a odsouhlasené informace o objednatelových produktech a</w:t>
      </w:r>
      <w:r>
        <w:rPr>
          <w:color w:val="000000"/>
        </w:rPr>
        <w:t> </w:t>
      </w:r>
      <w:r w:rsidRPr="00BD67B2">
        <w:rPr>
          <w:color w:val="000000"/>
        </w:rPr>
        <w:t>službách, a to výlučně za účelem plnění závazků dle této smlouvy.</w:t>
      </w:r>
    </w:p>
    <w:p w14:paraId="37DD6088" w14:textId="77777777" w:rsidR="00247F7C" w:rsidRPr="00C67598" w:rsidRDefault="00247F7C" w:rsidP="00247F7C">
      <w:pPr>
        <w:pStyle w:val="Nadpis5"/>
        <w:rPr>
          <w:rFonts w:cs="Times New Roman"/>
          <w:szCs w:val="24"/>
        </w:rPr>
      </w:pPr>
    </w:p>
    <w:p w14:paraId="42CD201E" w14:textId="77777777" w:rsidR="00247F7C" w:rsidRPr="00C67598" w:rsidRDefault="00247F7C" w:rsidP="00247F7C">
      <w:pPr>
        <w:pStyle w:val="Nadpis4"/>
        <w:rPr>
          <w:szCs w:val="24"/>
        </w:rPr>
      </w:pPr>
      <w:r w:rsidRPr="00C67598">
        <w:rPr>
          <w:szCs w:val="24"/>
        </w:rPr>
        <w:t xml:space="preserve">Licenční ujednání </w:t>
      </w:r>
    </w:p>
    <w:p w14:paraId="5255E927" w14:textId="7A7FBFFD" w:rsidR="00247F7C" w:rsidRPr="006337D5" w:rsidRDefault="00247F7C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6759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Vzhledem k tomu, že součástí výstupů jednotlivých dílčích plnění </w:t>
      </w:r>
      <w:r w:rsidR="002829A5"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C67598">
        <w:rPr>
          <w:rFonts w:ascii="Times New Roman" w:hAnsi="Times New Roman" w:cs="Times New Roman"/>
          <w:bCs/>
          <w:snapToGrid w:val="0"/>
          <w:sz w:val="24"/>
          <w:szCs w:val="24"/>
        </w:rPr>
        <w:t>e podle této smlouvy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6337D5">
        <w:rPr>
          <w:rFonts w:ascii="Times New Roman" w:hAnsi="Times New Roman" w:cs="Times New Roman"/>
          <w:bCs/>
          <w:snapToGrid w:val="0"/>
          <w:sz w:val="24"/>
          <w:szCs w:val="24"/>
        </w:rPr>
        <w:t>je i plnění, které může naplňovat znaky autorského díla (dále jen „autorské dílo“ nebo „dílo“) ve smyslu zákona č. 121/2000 Sb., o právu autorském, o právech souvisejících s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 </w:t>
      </w:r>
      <w:r w:rsidRPr="006337D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právem autorským a o změně některých zákonů (autorský zákon), ve znění pozdějších předpisů (dále jen „autorský zákon“), je k takovým autorským dílům poskytována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6337D5">
        <w:rPr>
          <w:rFonts w:ascii="Times New Roman" w:hAnsi="Times New Roman" w:cs="Times New Roman"/>
          <w:bCs/>
          <w:snapToGrid w:val="0"/>
          <w:sz w:val="24"/>
          <w:szCs w:val="24"/>
        </w:rPr>
        <w:t>bjednateli licence za podmínek sjednaných v tomto článku smlouvy.</w:t>
      </w:r>
    </w:p>
    <w:p w14:paraId="44DE573B" w14:textId="06FBACFC" w:rsidR="00247F7C" w:rsidRPr="005D571F" w:rsidRDefault="002829A5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="00247F7C"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prohlašuje, že je oprávněn vykonávat svým jménem a na svůj účet majetková práva autorů k dílu a že má souhlas autorů k uzavření následujících licenčních ujednání, toto prohlášení zahrnuje i taková práva autorů, která by vytvořením díla teprve vznikla.</w:t>
      </w:r>
    </w:p>
    <w:p w14:paraId="20C55903" w14:textId="77C773E4" w:rsidR="00247F7C" w:rsidRDefault="00AB3B60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lastRenderedPageBreak/>
        <w:t xml:space="preserve">Veškeré zdrojové kódy, grafické návrhy, databáze a obsah vytvořený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</w:t>
      </w: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oskytovatelem pro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se stávají vlastnictvím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(nebo k nim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AB3B60">
        <w:rPr>
          <w:rFonts w:ascii="Times New Roman" w:hAnsi="Times New Roman" w:cs="Times New Roman"/>
          <w:bCs/>
          <w:snapToGrid w:val="0"/>
          <w:sz w:val="24"/>
          <w:szCs w:val="24"/>
        </w:rPr>
        <w:t>bjednatel získává výhradní a neomezenou licenci)</w:t>
      </w:r>
      <w:r w:rsidR="00247F7C"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10BC76EF" w14:textId="6FE91369" w:rsidR="00DF2214" w:rsidRDefault="00DF2214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Poskytovatel je povinen předat </w:t>
      </w:r>
      <w:r w:rsidR="000B0486"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bjednateli veškeré přístupové údaje (FTP, </w:t>
      </w:r>
      <w:proofErr w:type="spellStart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WordPress</w:t>
      </w:r>
      <w:proofErr w:type="spellEnd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Meta Business </w:t>
      </w:r>
      <w:proofErr w:type="spellStart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Suite</w:t>
      </w:r>
      <w:proofErr w:type="spellEnd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Apple </w:t>
      </w:r>
      <w:proofErr w:type="spellStart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Connect</w:t>
      </w:r>
      <w:proofErr w:type="spellEnd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Google </w:t>
      </w:r>
      <w:proofErr w:type="spellStart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Console</w:t>
      </w:r>
      <w:proofErr w:type="spellEnd"/>
      <w:r w:rsidRPr="00DF2214">
        <w:rPr>
          <w:rFonts w:ascii="Times New Roman" w:hAnsi="Times New Roman" w:cs="Times New Roman"/>
          <w:bCs/>
          <w:snapToGrid w:val="0"/>
          <w:sz w:val="24"/>
          <w:szCs w:val="24"/>
        </w:rPr>
        <w:t>) kdykoliv na vyžádání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1B3BBBBF" w14:textId="15E6CC82" w:rsidR="006550CB" w:rsidRPr="005D571F" w:rsidRDefault="006550CB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550CB">
        <w:rPr>
          <w:rFonts w:ascii="Times New Roman" w:hAnsi="Times New Roman" w:cs="Times New Roman"/>
          <w:bCs/>
          <w:snapToGrid w:val="0"/>
          <w:sz w:val="24"/>
          <w:szCs w:val="24"/>
        </w:rPr>
        <w:t>Po skončení smlouvy je Poskytovatel povinen poskytnout součinnost při předání agendy novému poskytovateli tak, aby nebyl ohrožen provoz digitálních kanálů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4DF4951E" w14:textId="77777777" w:rsidR="00247F7C" w:rsidRPr="005D571F" w:rsidRDefault="00247F7C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Smluvní strany se výslovně dohodly, že cena za poskytnutí této licence je již zahrnuta v ceně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díla podle 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této smlouvy.</w:t>
      </w:r>
    </w:p>
    <w:p w14:paraId="3B096F40" w14:textId="0FC54871" w:rsidR="00247F7C" w:rsidRPr="005D571F" w:rsidRDefault="002829A5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="00247F7C"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poskytuje licenci </w:t>
      </w:r>
      <w:r w:rsidR="00247F7C"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="00247F7C"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bjednateli jako výhradní, kdy se zavazuje neposkytnout licenci třetí osobě a dílo sám neužít.</w:t>
      </w:r>
    </w:p>
    <w:p w14:paraId="73FDAB6F" w14:textId="77777777" w:rsidR="00247F7C" w:rsidRPr="005D571F" w:rsidRDefault="00247F7C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Objednatel je oprávněn práva tvořící součást licence zcela nebo zčásti jako podlicenci poskytnout třetí osobě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, rovněž je oprávněn licenci nevyužít.</w:t>
      </w:r>
    </w:p>
    <w:p w14:paraId="498367FB" w14:textId="77777777" w:rsidR="00247F7C" w:rsidRPr="005D571F" w:rsidRDefault="00247F7C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Smluvní strany se výslovně dohodly, že vylučují ustanovení § 2364, § 2370 a § 2378 občanského zákoníku.</w:t>
      </w:r>
    </w:p>
    <w:p w14:paraId="5138D536" w14:textId="2C543F41" w:rsidR="00247F7C" w:rsidRPr="005D571F" w:rsidRDefault="002829A5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="00247F7C"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tímto prohlašuje, že pokud v souvislosti s plněním na základě této smlouvy vytvořil databáze, zřídil je pro </w:t>
      </w:r>
      <w:r w:rsidR="00247F7C"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="00247F7C"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jako pro pořizovatele databáze dle § 89 autorského zákona, a </w:t>
      </w:r>
      <w:r w:rsidR="00247F7C"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="00247F7C"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</w:t>
      </w:r>
      <w:r w:rsidR="00247F7C">
        <w:rPr>
          <w:rFonts w:ascii="Times New Roman" w:hAnsi="Times New Roman" w:cs="Times New Roman"/>
          <w:bCs/>
          <w:snapToGrid w:val="0"/>
          <w:sz w:val="24"/>
          <w:szCs w:val="24"/>
        </w:rPr>
        <w:t> </w:t>
      </w:r>
      <w:r w:rsidR="00247F7C"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souhlasu a vědomí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="00247F7C"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e.</w:t>
      </w:r>
    </w:p>
    <w:p w14:paraId="0C5847F8" w14:textId="4A0FF7BB" w:rsidR="00247F7C" w:rsidRPr="005D571F" w:rsidRDefault="00247F7C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 případě, že by se z jakéhokoliv důvodu stal pořizovatelem databáze </w:t>
      </w:r>
      <w:r w:rsidR="002829A5"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převádí tímto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veškerá práva k databázi na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bjednatel tato práva přijímá.</w:t>
      </w:r>
    </w:p>
    <w:p w14:paraId="31CDB648" w14:textId="4590A082" w:rsidR="00247F7C" w:rsidRPr="005D571F" w:rsidRDefault="00247F7C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Stejně tak v případě, že </w:t>
      </w:r>
      <w:r w:rsidR="002829A5"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i vznikla na základě této smlouvy zvláštní práva pořizovatele databáze ve smyslu § 88 a násl. autorského zákona, </w:t>
      </w:r>
      <w:r w:rsidR="002829A5">
        <w:rPr>
          <w:rFonts w:ascii="Times New Roman" w:hAnsi="Times New Roman" w:cs="Times New Roman"/>
          <w:bCs/>
          <w:snapToGrid w:val="0"/>
          <w:sz w:val="24"/>
          <w:szCs w:val="24"/>
        </w:rPr>
        <w:t>poskytovatel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touto smlouvou veškerá tato práva převádí dle § 90 odst. 6 autorského zákona na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bjednatele a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o</w:t>
      </w: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bjednatel tato zvláštní práva pořizovatele databáze přijímá.</w:t>
      </w:r>
    </w:p>
    <w:p w14:paraId="3BD6C30B" w14:textId="77777777" w:rsidR="00247F7C" w:rsidRDefault="00247F7C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D571F">
        <w:rPr>
          <w:rFonts w:ascii="Times New Roman" w:hAnsi="Times New Roman" w:cs="Times New Roman"/>
          <w:bCs/>
          <w:snapToGrid w:val="0"/>
          <w:sz w:val="24"/>
          <w:szCs w:val="24"/>
        </w:rPr>
        <w:t>Smluvní strany se výslovně dohodly, že odměna za převod veškerých práv k databázi, včetně zvláštních práv pořizovatele databáze, je již zahrnuta v ceně díla podle této smlouvy.</w:t>
      </w:r>
    </w:p>
    <w:p w14:paraId="39056380" w14:textId="77777777" w:rsidR="00247F7C" w:rsidRPr="005321D9" w:rsidRDefault="00247F7C" w:rsidP="00247F7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Tato licenční smlouva se uzavírá na dobu neurčitou.</w:t>
      </w:r>
    </w:p>
    <w:p w14:paraId="1EC6EB8F" w14:textId="77777777" w:rsidR="00247F7C" w:rsidRPr="004B640B" w:rsidRDefault="00247F7C" w:rsidP="00247F7C">
      <w:pPr>
        <w:pStyle w:val="Nadpis5"/>
      </w:pPr>
    </w:p>
    <w:p w14:paraId="5047A06B" w14:textId="77777777" w:rsidR="00247F7C" w:rsidRPr="00255079" w:rsidRDefault="00247F7C" w:rsidP="00247F7C">
      <w:pPr>
        <w:pStyle w:val="Nadpis4"/>
      </w:pPr>
      <w:r w:rsidRPr="00255079">
        <w:t>Smluvní pokuty, sankce</w:t>
      </w:r>
    </w:p>
    <w:p w14:paraId="66E2100C" w14:textId="0908489B" w:rsidR="00247F7C" w:rsidRPr="00312514" w:rsidRDefault="00247F7C" w:rsidP="00247F7C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255079">
        <w:rPr>
          <w:snapToGrid w:val="0"/>
        </w:rPr>
        <w:t xml:space="preserve">V případě </w:t>
      </w:r>
      <w:r w:rsidRPr="00312514">
        <w:rPr>
          <w:snapToGrid w:val="0"/>
        </w:rPr>
        <w:t>prodlení ob</w:t>
      </w:r>
      <w:r w:rsidRPr="00C564CA">
        <w:rPr>
          <w:snapToGrid w:val="0"/>
        </w:rPr>
        <w:t xml:space="preserve">jednatele s platbou, na kterou vznikl </w:t>
      </w:r>
      <w:r w:rsidR="002829A5">
        <w:rPr>
          <w:snapToGrid w:val="0"/>
        </w:rPr>
        <w:t>poskytovatel</w:t>
      </w:r>
      <w:r w:rsidRPr="00C564CA">
        <w:rPr>
          <w:snapToGrid w:val="0"/>
        </w:rPr>
        <w:t>i nárok, uhradí objednatel úrok z prodlení ve výši 0,05 % z dlužné</w:t>
      </w:r>
      <w:r w:rsidRPr="00312514">
        <w:rPr>
          <w:snapToGrid w:val="0"/>
        </w:rPr>
        <w:t xml:space="preserve"> částky za každý i započatý den prodlení</w:t>
      </w:r>
      <w:r w:rsidRPr="003C24F7">
        <w:rPr>
          <w:rFonts w:asciiTheme="minorHAnsi" w:eastAsia="Times New Roman" w:hAnsiTheme="minorHAnsi"/>
          <w:lang w:eastAsia="cs-CZ"/>
        </w:rPr>
        <w:t xml:space="preserve"> </w:t>
      </w:r>
      <w:r w:rsidRPr="003C24F7">
        <w:rPr>
          <w:snapToGrid w:val="0"/>
        </w:rPr>
        <w:t>po termínu splatnosti až do doby zaplacení</w:t>
      </w:r>
      <w:r w:rsidRPr="00312514">
        <w:rPr>
          <w:snapToGrid w:val="0"/>
        </w:rPr>
        <w:t>.</w:t>
      </w:r>
    </w:p>
    <w:p w14:paraId="098E7AC6" w14:textId="3BFFAFCF" w:rsidR="00247F7C" w:rsidRPr="00312514" w:rsidRDefault="00247F7C" w:rsidP="00247F7C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 xml:space="preserve">V případě, že </w:t>
      </w:r>
      <w:r w:rsidR="002829A5">
        <w:rPr>
          <w:snapToGrid w:val="0"/>
        </w:rPr>
        <w:t>poskytovatel</w:t>
      </w:r>
      <w:r w:rsidRPr="00312514">
        <w:rPr>
          <w:snapToGrid w:val="0"/>
        </w:rPr>
        <w:t xml:space="preserve"> bude v prodlení s předložením dílčího plnění ke schválení objednateli nebo s poskytnutím plnění oproti termínu stanoveném ve Výzvě, je povinen zaplatit smluvní pokutu ve výši </w:t>
      </w:r>
      <w:r>
        <w:rPr>
          <w:snapToGrid w:val="0"/>
        </w:rPr>
        <w:t>0,5</w:t>
      </w:r>
      <w:r w:rsidRPr="00312514">
        <w:rPr>
          <w:snapToGrid w:val="0"/>
        </w:rPr>
        <w:t xml:space="preserve"> % z ceny dílčího plnění, a to za každý započatý den prodlení.</w:t>
      </w:r>
    </w:p>
    <w:p w14:paraId="3A08AC50" w14:textId="6D25C5A6" w:rsidR="00247F7C" w:rsidRPr="00312514" w:rsidRDefault="00247F7C" w:rsidP="00247F7C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 xml:space="preserve">V případě, že </w:t>
      </w:r>
      <w:r w:rsidR="002829A5">
        <w:rPr>
          <w:snapToGrid w:val="0"/>
        </w:rPr>
        <w:t>poskytovatel</w:t>
      </w:r>
      <w:r w:rsidRPr="00312514">
        <w:rPr>
          <w:snapToGrid w:val="0"/>
        </w:rPr>
        <w:t xml:space="preserve"> objednateli nepotvrdí doručení Výzvy podle čl. VII. odst. 1 této smlouvy, je povinen zaplatit smluvní pokutu ve výši 200 Kč za každý den prodlení.</w:t>
      </w:r>
    </w:p>
    <w:p w14:paraId="79C73D3E" w14:textId="330A61A4" w:rsidR="00247F7C" w:rsidRDefault="00247F7C" w:rsidP="00247F7C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 xml:space="preserve">V případě, že </w:t>
      </w:r>
      <w:r w:rsidR="002829A5">
        <w:rPr>
          <w:snapToGrid w:val="0"/>
        </w:rPr>
        <w:t>poskytovatel</w:t>
      </w:r>
      <w:r w:rsidRPr="00312514">
        <w:rPr>
          <w:snapToGrid w:val="0"/>
        </w:rPr>
        <w:t xml:space="preserve"> nedodrží termíny stanovené ve Výzvě k dílčímu plnění v takovém rozsahu, že objednavateli vznikne právo odstoupit od této smlouvy, je </w:t>
      </w:r>
      <w:r w:rsidR="002829A5">
        <w:rPr>
          <w:snapToGrid w:val="0"/>
        </w:rPr>
        <w:t>poskytovatel</w:t>
      </w:r>
      <w:r w:rsidRPr="00312514">
        <w:rPr>
          <w:snapToGrid w:val="0"/>
        </w:rPr>
        <w:t xml:space="preserve"> povinen uhradit objednateli sankci ve výši 50 % ceny daného dílčího plnění. </w:t>
      </w:r>
    </w:p>
    <w:p w14:paraId="3CB0ADD7" w14:textId="5A8CBF0B" w:rsidR="00FF6E14" w:rsidRPr="00312514" w:rsidRDefault="00FF6E14" w:rsidP="00247F7C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FF6E14">
        <w:rPr>
          <w:snapToGrid w:val="0"/>
        </w:rPr>
        <w:t xml:space="preserve">V případě prodlení </w:t>
      </w:r>
      <w:r w:rsidR="003608A1">
        <w:rPr>
          <w:snapToGrid w:val="0"/>
        </w:rPr>
        <w:t>p</w:t>
      </w:r>
      <w:r w:rsidRPr="00FF6E14">
        <w:rPr>
          <w:snapToGrid w:val="0"/>
        </w:rPr>
        <w:t>oskytovatele s potvrzením přijetí požadavku (Reakční doba) nebo s</w:t>
      </w:r>
      <w:r w:rsidR="00CB2E4C">
        <w:rPr>
          <w:snapToGrid w:val="0"/>
        </w:rPr>
        <w:t> </w:t>
      </w:r>
      <w:r w:rsidRPr="00FF6E14">
        <w:rPr>
          <w:snapToGrid w:val="0"/>
        </w:rPr>
        <w:t xml:space="preserve">odstraněním vady v termínech dle Čl. X. odst. 3 (SLA), je Poskytovatel povinen zaplatit </w:t>
      </w:r>
      <w:r w:rsidRPr="00FF6E14">
        <w:rPr>
          <w:snapToGrid w:val="0"/>
        </w:rPr>
        <w:lastRenderedPageBreak/>
        <w:t xml:space="preserve">Objednateli smluvní pokutu ve výši </w:t>
      </w:r>
      <w:r w:rsidR="00CB2E4C">
        <w:rPr>
          <w:snapToGrid w:val="0"/>
        </w:rPr>
        <w:t>1.0</w:t>
      </w:r>
      <w:r w:rsidRPr="00FF6E14">
        <w:rPr>
          <w:snapToGrid w:val="0"/>
        </w:rPr>
        <w:t xml:space="preserve">00 Kč za každou i započatou hodinu prodlení, a to u vad kategorie Kritická. U vad kategorie Střední a Malá činí pokuta </w:t>
      </w:r>
      <w:r w:rsidR="00CB2E4C">
        <w:rPr>
          <w:snapToGrid w:val="0"/>
        </w:rPr>
        <w:t>1.0</w:t>
      </w:r>
      <w:r w:rsidRPr="00FF6E14">
        <w:rPr>
          <w:snapToGrid w:val="0"/>
        </w:rPr>
        <w:t>00 Kč za každý započatý den prodlení.</w:t>
      </w:r>
    </w:p>
    <w:p w14:paraId="6B857EF6" w14:textId="1D904B9F" w:rsidR="00247F7C" w:rsidRPr="00312514" w:rsidRDefault="00247F7C" w:rsidP="00247F7C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>Za porušení povinností sjednaných v čl. X</w:t>
      </w:r>
      <w:r>
        <w:rPr>
          <w:snapToGrid w:val="0"/>
        </w:rPr>
        <w:t>IV.</w:t>
      </w:r>
      <w:r w:rsidRPr="00312514">
        <w:rPr>
          <w:snapToGrid w:val="0"/>
        </w:rPr>
        <w:t xml:space="preserve"> této smlouvy (licenční ujednání) je </w:t>
      </w:r>
      <w:r w:rsidR="002829A5">
        <w:rPr>
          <w:snapToGrid w:val="0"/>
        </w:rPr>
        <w:t>poskytovatel</w:t>
      </w:r>
      <w:r w:rsidRPr="00312514">
        <w:rPr>
          <w:snapToGrid w:val="0"/>
        </w:rPr>
        <w:t xml:space="preserve"> povinen zaplatit objednateli smluvní pokutu ve výši </w:t>
      </w:r>
      <w:r>
        <w:rPr>
          <w:snapToGrid w:val="0"/>
        </w:rPr>
        <w:t>5</w:t>
      </w:r>
      <w:r w:rsidRPr="00312514">
        <w:rPr>
          <w:snapToGrid w:val="0"/>
        </w:rPr>
        <w:t> 000 Kč za každý jednotlivý případ.</w:t>
      </w:r>
    </w:p>
    <w:p w14:paraId="7B64A4EA" w14:textId="16931DE3" w:rsidR="00247F7C" w:rsidRPr="00312514" w:rsidRDefault="00247F7C" w:rsidP="00247F7C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>Za porušení povinnosti mlčenlivosti v čl. X</w:t>
      </w:r>
      <w:r>
        <w:rPr>
          <w:snapToGrid w:val="0"/>
        </w:rPr>
        <w:t>III</w:t>
      </w:r>
      <w:r w:rsidRPr="00312514">
        <w:rPr>
          <w:snapToGrid w:val="0"/>
        </w:rPr>
        <w:t xml:space="preserve">. je </w:t>
      </w:r>
      <w:r w:rsidR="002829A5">
        <w:rPr>
          <w:snapToGrid w:val="0"/>
        </w:rPr>
        <w:t>poskytovatel</w:t>
      </w:r>
      <w:r w:rsidRPr="00312514">
        <w:rPr>
          <w:snapToGrid w:val="0"/>
        </w:rPr>
        <w:t xml:space="preserve"> povinen zaplatit objednateli smluvní pokutu ve výši </w:t>
      </w:r>
      <w:r>
        <w:rPr>
          <w:snapToGrid w:val="0"/>
        </w:rPr>
        <w:t>1</w:t>
      </w:r>
      <w:r w:rsidRPr="00312514">
        <w:rPr>
          <w:snapToGrid w:val="0"/>
        </w:rPr>
        <w:t>0 000 Kč.</w:t>
      </w:r>
    </w:p>
    <w:p w14:paraId="5F17A775" w14:textId="77777777" w:rsidR="00247F7C" w:rsidRPr="00312514" w:rsidRDefault="00247F7C" w:rsidP="00247F7C">
      <w:pPr>
        <w:pStyle w:val="Nadpis2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312514">
        <w:rPr>
          <w:szCs w:val="24"/>
        </w:rPr>
        <w:t>Výše uvedenými smluvními pokutami není dotčen nárok objednatele na náhradu škody.</w:t>
      </w:r>
    </w:p>
    <w:p w14:paraId="2980167C" w14:textId="77777777" w:rsidR="00247F7C" w:rsidRPr="008271DA" w:rsidRDefault="00247F7C" w:rsidP="00247F7C">
      <w:pPr>
        <w:numPr>
          <w:ilvl w:val="0"/>
          <w:numId w:val="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312514">
        <w:rPr>
          <w:snapToGrid w:val="0"/>
        </w:rPr>
        <w:t>Smluvní pokuta bude uhrazena na základě</w:t>
      </w:r>
      <w:r w:rsidRPr="00751E98">
        <w:rPr>
          <w:snapToGrid w:val="0"/>
        </w:rPr>
        <w:t xml:space="preserve"> faktury vystavené příslušnou smluvní stranou. </w:t>
      </w:r>
    </w:p>
    <w:p w14:paraId="31EB6ADD" w14:textId="77777777" w:rsidR="00247F7C" w:rsidRPr="009E158C" w:rsidRDefault="00247F7C" w:rsidP="00247F7C">
      <w:pPr>
        <w:pStyle w:val="Nadpis5"/>
        <w:rPr>
          <w:rFonts w:cs="Times New Roman"/>
          <w:szCs w:val="24"/>
        </w:rPr>
      </w:pPr>
    </w:p>
    <w:p w14:paraId="2F6F75A1" w14:textId="77777777" w:rsidR="00247F7C" w:rsidRPr="00E61730" w:rsidRDefault="00247F7C" w:rsidP="00247F7C">
      <w:pPr>
        <w:pStyle w:val="Nadpis4"/>
        <w:rPr>
          <w:color w:val="FF0000"/>
        </w:rPr>
      </w:pPr>
      <w:r w:rsidRPr="00E61730">
        <w:t>Trvání smlouvy, odstoupení od smlouvy</w:t>
      </w:r>
    </w:p>
    <w:p w14:paraId="6200770E" w14:textId="77777777" w:rsidR="00247F7C" w:rsidRDefault="00247F7C" w:rsidP="00247F7C">
      <w:pPr>
        <w:numPr>
          <w:ilvl w:val="0"/>
          <w:numId w:val="9"/>
        </w:numPr>
        <w:tabs>
          <w:tab w:val="clear" w:pos="720"/>
          <w:tab w:val="num" w:pos="284"/>
        </w:tabs>
        <w:spacing w:before="120"/>
        <w:ind w:hanging="720"/>
        <w:jc w:val="both"/>
        <w:rPr>
          <w:snapToGrid w:val="0"/>
        </w:rPr>
      </w:pPr>
      <w:r>
        <w:rPr>
          <w:snapToGrid w:val="0"/>
        </w:rPr>
        <w:t xml:space="preserve">Tato smlouva se uzavírá </w:t>
      </w:r>
      <w:r w:rsidRPr="00963C0E">
        <w:rPr>
          <w:snapToGrid w:val="0"/>
          <w:u w:val="single"/>
        </w:rPr>
        <w:t>na dobu určitou, a to 12 měsíců.</w:t>
      </w:r>
    </w:p>
    <w:p w14:paraId="46E43E8F" w14:textId="77777777" w:rsidR="00247F7C" w:rsidRPr="00D67E43" w:rsidRDefault="00247F7C" w:rsidP="00247F7C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D67E43">
        <w:t>Tato smlouva může být ukončena dále písemnou dohodou obou smluvních stran nebo odstoupením od smlouvy.</w:t>
      </w:r>
    </w:p>
    <w:p w14:paraId="3D40D20F" w14:textId="63832C1E" w:rsidR="00247F7C" w:rsidRPr="00D67E43" w:rsidRDefault="00247F7C" w:rsidP="00247F7C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D67E43">
        <w:t xml:space="preserve">Objednatel i </w:t>
      </w:r>
      <w:r w:rsidR="002829A5">
        <w:t>poskytovatel</w:t>
      </w:r>
      <w:r w:rsidRPr="00D67E43">
        <w:t xml:space="preserve"> jsou oprávněni odstoupit od smlouvy v souladu s příslušnými ustanoveními občanského zákoníku nebo této smlouvy nebo v případě podstatného porušení této smlouvy.</w:t>
      </w:r>
    </w:p>
    <w:p w14:paraId="7AC768AE" w14:textId="77777777" w:rsidR="00247F7C" w:rsidRPr="00D67E43" w:rsidRDefault="00247F7C" w:rsidP="00247F7C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D67E43">
        <w:t>Objednatel je oprávněn odstoupit od této smlouvy v případě, že</w:t>
      </w:r>
    </w:p>
    <w:p w14:paraId="4F07D63E" w14:textId="0283D613" w:rsidR="00247F7C" w:rsidRPr="001B5B5C" w:rsidRDefault="00247F7C" w:rsidP="00AD4D68">
      <w:pPr>
        <w:pStyle w:val="Odstavecseseznamem"/>
        <w:numPr>
          <w:ilvl w:val="2"/>
          <w:numId w:val="20"/>
        </w:num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1B5B5C">
        <w:rPr>
          <w:rFonts w:ascii="Times New Roman" w:hAnsi="Times New Roman" w:cs="Times New Roman"/>
          <w:sz w:val="24"/>
          <w:szCs w:val="24"/>
        </w:rPr>
        <w:t xml:space="preserve">bude zahájeno insolvenční řízení se </w:t>
      </w:r>
      <w:r w:rsidR="002829A5">
        <w:rPr>
          <w:rFonts w:ascii="Times New Roman" w:hAnsi="Times New Roman" w:cs="Times New Roman"/>
          <w:sz w:val="24"/>
          <w:szCs w:val="24"/>
        </w:rPr>
        <w:t>poskytovatel</w:t>
      </w:r>
      <w:r w:rsidRPr="001B5B5C">
        <w:rPr>
          <w:rFonts w:ascii="Times New Roman" w:hAnsi="Times New Roman" w:cs="Times New Roman"/>
          <w:sz w:val="24"/>
          <w:szCs w:val="24"/>
        </w:rPr>
        <w:t xml:space="preserve">em nebo bude vydáno rozhodnutí o úpadku </w:t>
      </w:r>
      <w:r w:rsidR="002829A5">
        <w:rPr>
          <w:rFonts w:ascii="Times New Roman" w:hAnsi="Times New Roman" w:cs="Times New Roman"/>
          <w:sz w:val="24"/>
          <w:szCs w:val="24"/>
        </w:rPr>
        <w:t>poskytovatel</w:t>
      </w:r>
      <w:r w:rsidRPr="001B5B5C">
        <w:rPr>
          <w:rFonts w:ascii="Times New Roman" w:hAnsi="Times New Roman" w:cs="Times New Roman"/>
          <w:sz w:val="24"/>
          <w:szCs w:val="24"/>
        </w:rPr>
        <w:t xml:space="preserve">e případně </w:t>
      </w:r>
      <w:r w:rsidR="002829A5">
        <w:rPr>
          <w:rFonts w:ascii="Times New Roman" w:hAnsi="Times New Roman" w:cs="Times New Roman"/>
          <w:sz w:val="24"/>
          <w:szCs w:val="24"/>
        </w:rPr>
        <w:t>poskytovatel</w:t>
      </w:r>
      <w:r w:rsidRPr="001B5B5C">
        <w:rPr>
          <w:rFonts w:ascii="Times New Roman" w:hAnsi="Times New Roman" w:cs="Times New Roman"/>
          <w:sz w:val="24"/>
          <w:szCs w:val="24"/>
        </w:rPr>
        <w:t xml:space="preserve"> vstoupí do likvidace,</w:t>
      </w:r>
    </w:p>
    <w:p w14:paraId="7AB2EC40" w14:textId="39641695" w:rsidR="00247F7C" w:rsidRPr="001B5B5C" w:rsidRDefault="002829A5" w:rsidP="00AD4D68">
      <w:pPr>
        <w:pStyle w:val="Odstavecseseznamem"/>
        <w:numPr>
          <w:ilvl w:val="2"/>
          <w:numId w:val="20"/>
        </w:num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247F7C" w:rsidRPr="001B5B5C">
        <w:rPr>
          <w:rFonts w:ascii="Times New Roman" w:hAnsi="Times New Roman" w:cs="Times New Roman"/>
          <w:sz w:val="24"/>
          <w:szCs w:val="24"/>
        </w:rPr>
        <w:t xml:space="preserve"> poruší jakoukoliv povinnost uvedenou v čl. X</w:t>
      </w:r>
      <w:r w:rsidR="00247F7C">
        <w:rPr>
          <w:rFonts w:ascii="Times New Roman" w:hAnsi="Times New Roman" w:cs="Times New Roman"/>
          <w:sz w:val="24"/>
          <w:szCs w:val="24"/>
        </w:rPr>
        <w:t>I</w:t>
      </w:r>
      <w:r w:rsidR="001E6C9B">
        <w:rPr>
          <w:rFonts w:ascii="Times New Roman" w:hAnsi="Times New Roman" w:cs="Times New Roman"/>
          <w:sz w:val="24"/>
          <w:szCs w:val="24"/>
        </w:rPr>
        <w:t>I</w:t>
      </w:r>
      <w:r w:rsidR="00247F7C">
        <w:rPr>
          <w:rFonts w:ascii="Times New Roman" w:hAnsi="Times New Roman" w:cs="Times New Roman"/>
          <w:sz w:val="24"/>
          <w:szCs w:val="24"/>
        </w:rPr>
        <w:t>I</w:t>
      </w:r>
      <w:r w:rsidR="00247F7C" w:rsidRPr="001B5B5C">
        <w:rPr>
          <w:rFonts w:ascii="Times New Roman" w:hAnsi="Times New Roman" w:cs="Times New Roman"/>
          <w:sz w:val="24"/>
          <w:szCs w:val="24"/>
        </w:rPr>
        <w:t>.,</w:t>
      </w:r>
    </w:p>
    <w:p w14:paraId="3D1E4A63" w14:textId="1743A6E9" w:rsidR="00247F7C" w:rsidRPr="00DA6EC2" w:rsidRDefault="002829A5" w:rsidP="00AD4D68">
      <w:pPr>
        <w:pStyle w:val="Odstavecseseznamem"/>
        <w:numPr>
          <w:ilvl w:val="2"/>
          <w:numId w:val="20"/>
        </w:num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247F7C" w:rsidRPr="001B5B5C">
        <w:rPr>
          <w:rFonts w:ascii="Times New Roman" w:hAnsi="Times New Roman" w:cs="Times New Roman"/>
          <w:sz w:val="24"/>
          <w:szCs w:val="24"/>
        </w:rPr>
        <w:t xml:space="preserve"> nedodá dílčí plnění ve stanoveném termínu </w:t>
      </w:r>
      <w:r w:rsidR="00247F7C">
        <w:rPr>
          <w:rFonts w:ascii="Times New Roman" w:hAnsi="Times New Roman" w:cs="Times New Roman"/>
          <w:sz w:val="24"/>
          <w:szCs w:val="24"/>
        </w:rPr>
        <w:t xml:space="preserve">(s prodlením delším jak 14 dnů) </w:t>
      </w:r>
      <w:r w:rsidR="00247F7C" w:rsidRPr="001B5B5C">
        <w:rPr>
          <w:rFonts w:ascii="Times New Roman" w:hAnsi="Times New Roman" w:cs="Times New Roman"/>
          <w:sz w:val="24"/>
          <w:szCs w:val="24"/>
        </w:rPr>
        <w:t>nebo neodstraní vady označené objednatelem v rámci schvalovacího procesu,</w:t>
      </w:r>
      <w:r w:rsidR="00247F7C">
        <w:rPr>
          <w:rFonts w:ascii="Times New Roman" w:hAnsi="Times New Roman" w:cs="Times New Roman"/>
          <w:sz w:val="24"/>
          <w:szCs w:val="24"/>
        </w:rPr>
        <w:t xml:space="preserve"> případně opakovaně (více než 3krát) dodá dílčí plnění se zpožděním několika dní,</w:t>
      </w:r>
    </w:p>
    <w:p w14:paraId="4E188A9C" w14:textId="1D940664" w:rsidR="00247F7C" w:rsidRPr="002D4FC4" w:rsidRDefault="00247F7C" w:rsidP="00AD4D68">
      <w:pPr>
        <w:pStyle w:val="Odstavecseseznamem"/>
        <w:numPr>
          <w:ilvl w:val="2"/>
          <w:numId w:val="20"/>
        </w:numPr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1B5B5C">
        <w:rPr>
          <w:rFonts w:ascii="Times New Roman" w:hAnsi="Times New Roman" w:cs="Times New Roman"/>
          <w:sz w:val="24"/>
          <w:szCs w:val="24"/>
        </w:rPr>
        <w:t xml:space="preserve">objednatel zjistí, že </w:t>
      </w:r>
      <w:r w:rsidR="002829A5">
        <w:rPr>
          <w:rFonts w:ascii="Times New Roman" w:hAnsi="Times New Roman" w:cs="Times New Roman"/>
          <w:sz w:val="24"/>
          <w:szCs w:val="24"/>
        </w:rPr>
        <w:t>poskytovatel</w:t>
      </w:r>
      <w:r w:rsidRPr="001B5B5C">
        <w:rPr>
          <w:rFonts w:ascii="Times New Roman" w:hAnsi="Times New Roman" w:cs="Times New Roman"/>
          <w:sz w:val="24"/>
          <w:szCs w:val="24"/>
        </w:rPr>
        <w:t xml:space="preserve"> je osobou, na kterou se vztahuje zákaz zadání veřejné zakázky podle § 48a zákona o zadávání veřejných zakázek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A69ED" w14:textId="0F1F73E1" w:rsidR="00247F7C" w:rsidRDefault="002829A5" w:rsidP="00247F7C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>
        <w:t>Poskytovatel</w:t>
      </w:r>
      <w:r w:rsidR="00247F7C" w:rsidRPr="001B5B5C">
        <w:t xml:space="preserve"> je oprávněn od smlouvy odstoupit v</w:t>
      </w:r>
      <w:r w:rsidR="00247F7C">
        <w:t> </w:t>
      </w:r>
      <w:r w:rsidR="00247F7C" w:rsidRPr="001B5B5C">
        <w:t>případě</w:t>
      </w:r>
      <w:r w:rsidR="00247F7C">
        <w:t xml:space="preserve"> prodlení objednatele se zaplacením dílčí faktury více jak 30 dní.</w:t>
      </w:r>
    </w:p>
    <w:p w14:paraId="3F0E681D" w14:textId="77777777" w:rsidR="00247F7C" w:rsidRPr="00A519AC" w:rsidRDefault="00247F7C" w:rsidP="00247F7C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A519AC">
        <w:t>Odstoupení od smlouvy musí být učiněno písemně bez zbytečného prodlení.</w:t>
      </w:r>
    </w:p>
    <w:p w14:paraId="26BCF129" w14:textId="41DCABA1" w:rsidR="00247F7C" w:rsidRDefault="00247F7C" w:rsidP="00247F7C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</w:pPr>
      <w:r w:rsidRPr="00A519AC">
        <w:t xml:space="preserve">Při odstoupení smlouvy jsou smluvní strany povinny se navzájem vypořádat. </w:t>
      </w:r>
      <w:r w:rsidR="002829A5">
        <w:t>Poskytovatel</w:t>
      </w:r>
      <w:r w:rsidRPr="00A519AC">
        <w:t xml:space="preserve"> má nárok na úhradu části díla, které bylo bez vad a nedodělků předáno objednateli. Objednatel je oprávněn na svůj závazek k úhradě části ceny předaného díla započíst své pohledávky vzniklé z titulu smluvních pokut a škod, které vznikly v souvislosti s plnění</w:t>
      </w:r>
      <w:r>
        <w:t>m</w:t>
      </w:r>
      <w:r w:rsidRPr="00A519AC">
        <w:t xml:space="preserve"> této smlouvy.</w:t>
      </w:r>
    </w:p>
    <w:p w14:paraId="76D921B2" w14:textId="5B9CD4E3" w:rsidR="00247F7C" w:rsidRPr="00247F7C" w:rsidRDefault="00247F7C" w:rsidP="00247F7C">
      <w:pPr>
        <w:pStyle w:val="Odstavecseseznamem"/>
        <w:numPr>
          <w:ilvl w:val="0"/>
          <w:numId w:val="9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076DD">
        <w:rPr>
          <w:rFonts w:ascii="Times New Roman" w:hAnsi="Times New Roman" w:cs="Times New Roman"/>
          <w:sz w:val="24"/>
          <w:szCs w:val="24"/>
        </w:rPr>
        <w:t>Odstoupení od smlouvy se nedotýká nároku na smluvní pokutu.</w:t>
      </w:r>
    </w:p>
    <w:p w14:paraId="02EE968A" w14:textId="77777777" w:rsidR="00247F7C" w:rsidRPr="004B640B" w:rsidRDefault="00247F7C" w:rsidP="00247F7C">
      <w:pPr>
        <w:pStyle w:val="Nadpis5"/>
      </w:pPr>
    </w:p>
    <w:p w14:paraId="1611DCC4" w14:textId="77777777" w:rsidR="00247F7C" w:rsidRPr="004B640B" w:rsidRDefault="00247F7C" w:rsidP="00247F7C">
      <w:pPr>
        <w:pStyle w:val="Nadpis4"/>
      </w:pPr>
      <w:r w:rsidRPr="004B640B">
        <w:t>Závěrečná ustanovení</w:t>
      </w:r>
    </w:p>
    <w:p w14:paraId="464EFA43" w14:textId="77777777" w:rsidR="00247F7C" w:rsidRPr="00561401" w:rsidRDefault="00247F7C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>Právní vztahy touto smlouvou výslovně neupravené se řídí příslušnými obecně závaznými právními předpisy.</w:t>
      </w:r>
    </w:p>
    <w:p w14:paraId="5EE3A984" w14:textId="29AFA27E" w:rsidR="00247F7C" w:rsidRPr="00561401" w:rsidRDefault="00247F7C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 xml:space="preserve">Tato smlouva je vyhotovena v 5 stejnopisech, z nichž 4 obdrží objednatel a 1 </w:t>
      </w:r>
      <w:r w:rsidR="002829A5">
        <w:rPr>
          <w:snapToGrid w:val="0"/>
        </w:rPr>
        <w:t>poskytovatel</w:t>
      </w:r>
      <w:r w:rsidRPr="00561401">
        <w:rPr>
          <w:snapToGrid w:val="0"/>
        </w:rPr>
        <w:t>.</w:t>
      </w:r>
    </w:p>
    <w:p w14:paraId="5EEB0A3D" w14:textId="77777777" w:rsidR="00247F7C" w:rsidRPr="004B640B" w:rsidRDefault="00247F7C" w:rsidP="00247F7C">
      <w:pPr>
        <w:numPr>
          <w:ilvl w:val="0"/>
          <w:numId w:val="8"/>
        </w:numPr>
        <w:tabs>
          <w:tab w:val="num" w:pos="284"/>
        </w:tabs>
        <w:spacing w:before="120"/>
        <w:ind w:left="284" w:hanging="284"/>
        <w:jc w:val="both"/>
        <w:rPr>
          <w:snapToGrid w:val="0"/>
        </w:rPr>
      </w:pPr>
      <w:r w:rsidRPr="004B640B">
        <w:rPr>
          <w:snapToGrid w:val="0"/>
        </w:rPr>
        <w:t xml:space="preserve">Je-li nebo stane-li se některé ustanovení této smlouvy neplatné či neúčinné, nedotýká se to ostatních ustanovení této smlouvy, která zůstávají platná a účinná. Smluvní strany se v tomto </w:t>
      </w:r>
      <w:r w:rsidRPr="004B640B">
        <w:rPr>
          <w:snapToGrid w:val="0"/>
        </w:rPr>
        <w:lastRenderedPageBreak/>
        <w:t>případě zavazují dohodou nahradit ustanovení neplatné/neúčinné novým ustanovením platným 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9F4A577" w14:textId="46625183" w:rsidR="00247F7C" w:rsidRDefault="002829A5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>
        <w:rPr>
          <w:snapToGrid w:val="0"/>
        </w:rPr>
        <w:t>Poskytovatel</w:t>
      </w:r>
      <w:r w:rsidR="00247F7C" w:rsidRPr="00561401">
        <w:rPr>
          <w:snapToGrid w:val="0"/>
        </w:rPr>
        <w:t xml:space="preserve"> potvrzuje, že je v plném rozsahu seznámen s povahou a rozsahem </w:t>
      </w:r>
      <w:r w:rsidR="00A7210A">
        <w:rPr>
          <w:snapToGrid w:val="0"/>
        </w:rPr>
        <w:t>předmětu této smlouvy</w:t>
      </w:r>
      <w:r w:rsidR="00247F7C" w:rsidRPr="00561401">
        <w:rPr>
          <w:snapToGrid w:val="0"/>
        </w:rPr>
        <w:t xml:space="preserve"> a jsou mu známy veškeré podmínky nezbytné k</w:t>
      </w:r>
      <w:r w:rsidR="00A7210A">
        <w:rPr>
          <w:snapToGrid w:val="0"/>
        </w:rPr>
        <w:t> poskytování služeb</w:t>
      </w:r>
      <w:r w:rsidR="006F196A">
        <w:rPr>
          <w:snapToGrid w:val="0"/>
        </w:rPr>
        <w:t>, které jsou předmětem této smlouvy,</w:t>
      </w:r>
      <w:r w:rsidR="00247F7C">
        <w:rPr>
          <w:snapToGrid w:val="0"/>
        </w:rPr>
        <w:t xml:space="preserve"> a že</w:t>
      </w:r>
      <w:r w:rsidR="00247F7C" w:rsidRPr="00D93192">
        <w:t xml:space="preserve"> </w:t>
      </w:r>
      <w:r w:rsidR="00247F7C" w:rsidRPr="00D93192">
        <w:rPr>
          <w:snapToGrid w:val="0"/>
        </w:rPr>
        <w:t>je držitelem veškerých povolení a</w:t>
      </w:r>
      <w:r w:rsidR="00247F7C">
        <w:rPr>
          <w:snapToGrid w:val="0"/>
        </w:rPr>
        <w:t> </w:t>
      </w:r>
      <w:r w:rsidR="00247F7C" w:rsidRPr="00D93192">
        <w:rPr>
          <w:snapToGrid w:val="0"/>
        </w:rPr>
        <w:t>oprávnění, umožňujících mu uskuteč</w:t>
      </w:r>
      <w:r w:rsidR="00247F7C">
        <w:rPr>
          <w:snapToGrid w:val="0"/>
        </w:rPr>
        <w:t>ňovat dílčí plnění.</w:t>
      </w:r>
    </w:p>
    <w:p w14:paraId="397CC83B" w14:textId="77777777" w:rsidR="00247F7C" w:rsidRPr="00D550CF" w:rsidRDefault="00247F7C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D550CF">
        <w:rPr>
          <w:bCs/>
          <w:snapToGrid w:val="0"/>
        </w:rPr>
        <w:t xml:space="preserve">Změna rozsahu předmětu plnění je možná na základě dohody obou smluvních stran. </w:t>
      </w:r>
    </w:p>
    <w:p w14:paraId="031A5EF9" w14:textId="440825A8" w:rsidR="00247F7C" w:rsidRPr="00561401" w:rsidRDefault="002829A5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>
        <w:rPr>
          <w:snapToGrid w:val="0"/>
        </w:rPr>
        <w:t>Poskytovatel</w:t>
      </w:r>
      <w:r w:rsidR="00247F7C" w:rsidRPr="00561401">
        <w:rPr>
          <w:snapToGrid w:val="0"/>
        </w:rPr>
        <w:t xml:space="preserve"> prohlašuje, že neporušuje etické principy, principy společenské odpovědnosti a</w:t>
      </w:r>
      <w:r w:rsidR="00A425E3">
        <w:rPr>
          <w:snapToGrid w:val="0"/>
        </w:rPr>
        <w:t> </w:t>
      </w:r>
      <w:r w:rsidR="00247F7C" w:rsidRPr="00561401">
        <w:rPr>
          <w:snapToGrid w:val="0"/>
        </w:rPr>
        <w:t>základní lidská práva.</w:t>
      </w:r>
    </w:p>
    <w:p w14:paraId="25BA1A46" w14:textId="77777777" w:rsidR="00247F7C" w:rsidRPr="00561401" w:rsidRDefault="00247F7C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>Smluvní strany potvrzují, že tato smlouva je sepsána dle jejich pravé a svobodné vůle a na důkaz toho připojují své podpisy.</w:t>
      </w:r>
    </w:p>
    <w:p w14:paraId="6F8EC286" w14:textId="77777777" w:rsidR="00247F7C" w:rsidRPr="00561401" w:rsidRDefault="00247F7C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 xml:space="preserve">Tato smlouva nabývá platnosti dnem jejího podpisu oběma smluvními stranami, účinnosti nabude zveřejněním podle </w:t>
      </w:r>
      <w:r>
        <w:rPr>
          <w:snapToGrid w:val="0"/>
        </w:rPr>
        <w:t>následujícího odstavce</w:t>
      </w:r>
      <w:r w:rsidRPr="00561401">
        <w:rPr>
          <w:snapToGrid w:val="0"/>
        </w:rPr>
        <w:t>.</w:t>
      </w:r>
    </w:p>
    <w:p w14:paraId="52C99061" w14:textId="029ABBE5" w:rsidR="00247F7C" w:rsidRDefault="00247F7C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>Smluvní strany berou na vědomí a souhlasí s tím, že tuto smlouvu uveřejní objednatel v</w:t>
      </w:r>
      <w:r>
        <w:rPr>
          <w:snapToGrid w:val="0"/>
        </w:rPr>
        <w:t> </w:t>
      </w:r>
      <w:r w:rsidRPr="00561401">
        <w:rPr>
          <w:snapToGrid w:val="0"/>
        </w:rPr>
        <w:t>souladu se zákonem č. 340/2015 Sb., o zvláštních podmínkách účinnosti některých smluv, uveřejňování těchto smluv a o registru smluv (zákon o registru smluv) v registru smluv</w:t>
      </w:r>
      <w:r>
        <w:rPr>
          <w:snapToGrid w:val="0"/>
        </w:rPr>
        <w:t>,</w:t>
      </w:r>
      <w:r w:rsidRPr="00561401">
        <w:rPr>
          <w:snapToGrid w:val="0"/>
        </w:rPr>
        <w:t xml:space="preserve"> a to v</w:t>
      </w:r>
      <w:r>
        <w:rPr>
          <w:snapToGrid w:val="0"/>
        </w:rPr>
        <w:t> </w:t>
      </w:r>
      <w:r w:rsidRPr="00561401">
        <w:rPr>
          <w:snapToGrid w:val="0"/>
        </w:rPr>
        <w:t xml:space="preserve">den podpisu této smlouvy. V případě, že tato smlouva nebude uveřejněna v den podpisu této smlouvy, bude objednatel </w:t>
      </w:r>
      <w:r w:rsidR="002829A5">
        <w:rPr>
          <w:snapToGrid w:val="0"/>
        </w:rPr>
        <w:t>poskytovatel</w:t>
      </w:r>
      <w:r w:rsidRPr="00561401">
        <w:rPr>
          <w:snapToGrid w:val="0"/>
        </w:rPr>
        <w:t>e písemně informovat o datu uveřejnění této smlouvy v</w:t>
      </w:r>
      <w:r>
        <w:rPr>
          <w:snapToGrid w:val="0"/>
        </w:rPr>
        <w:t> </w:t>
      </w:r>
      <w:r w:rsidRPr="00561401">
        <w:rPr>
          <w:snapToGrid w:val="0"/>
        </w:rPr>
        <w:t>registru smluv (tj.</w:t>
      </w:r>
      <w:r w:rsidR="00A425E3">
        <w:rPr>
          <w:snapToGrid w:val="0"/>
        </w:rPr>
        <w:t> </w:t>
      </w:r>
      <w:r w:rsidRPr="00561401">
        <w:rPr>
          <w:snapToGrid w:val="0"/>
        </w:rPr>
        <w:t>o datu, od kdy je tato smlouva účinná).</w:t>
      </w:r>
    </w:p>
    <w:p w14:paraId="19B4C344" w14:textId="5844DA08" w:rsidR="00247F7C" w:rsidRPr="00561401" w:rsidRDefault="002829A5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>
        <w:rPr>
          <w:snapToGrid w:val="0"/>
        </w:rPr>
        <w:t>Poskytovatel</w:t>
      </w:r>
      <w:r w:rsidR="00247F7C" w:rsidRPr="001E4CFE">
        <w:rPr>
          <w:snapToGrid w:val="0"/>
        </w:rPr>
        <w:t xml:space="preserve"> je povinen držet se po dobu </w:t>
      </w:r>
      <w:r w:rsidR="006F196A">
        <w:rPr>
          <w:snapToGrid w:val="0"/>
        </w:rPr>
        <w:t>trvání tét</w:t>
      </w:r>
      <w:r w:rsidR="0015780B">
        <w:rPr>
          <w:snapToGrid w:val="0"/>
        </w:rPr>
        <w:t>o</w:t>
      </w:r>
      <w:r w:rsidR="006F196A">
        <w:rPr>
          <w:snapToGrid w:val="0"/>
        </w:rPr>
        <w:t xml:space="preserve"> smlouvy</w:t>
      </w:r>
      <w:r w:rsidR="00247F7C" w:rsidRPr="001E4CFE">
        <w:rPr>
          <w:snapToGrid w:val="0"/>
        </w:rPr>
        <w:t xml:space="preserve"> veškerých vlastních podnikatelských aktivit, a to i ve spojení s třetími osobami, jimiž by mohl ohrozit oprávněné zájmy objednatele, být s těmito zájmy ve střetu, popřípadě neoprávněně zvýhodnit sebe nebo třetí osoby.</w:t>
      </w:r>
    </w:p>
    <w:p w14:paraId="46B3BC01" w14:textId="1D4057D6" w:rsidR="00247F7C" w:rsidRDefault="00247F7C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561401">
        <w:rPr>
          <w:snapToGrid w:val="0"/>
        </w:rPr>
        <w:t>Smluvní strany berou na vědomí a souhlasí s tím, že tato smlouva, včetně jejích případných změn, bude zveřejněna na základě zákona č. 106/1999 Sb., o svobodném přístupu k</w:t>
      </w:r>
      <w:r>
        <w:rPr>
          <w:snapToGrid w:val="0"/>
        </w:rPr>
        <w:t> </w:t>
      </w:r>
      <w:r w:rsidRPr="00561401">
        <w:rPr>
          <w:snapToGrid w:val="0"/>
        </w:rPr>
        <w:t>informacím, ve</w:t>
      </w:r>
      <w:r w:rsidR="00A425E3">
        <w:rPr>
          <w:snapToGrid w:val="0"/>
        </w:rPr>
        <w:t> </w:t>
      </w:r>
      <w:r w:rsidRPr="00561401">
        <w:rPr>
          <w:snapToGrid w:val="0"/>
        </w:rPr>
        <w:t>znění pozdějších předpisů, vyjma informací uvedených v § 7 - § 11 zákona. Veškeré údaje, které požívají ochrany podle zvláštních zákonů, zejména osobní a citlivé údaje, obchodní tajemství, aj. budou anonymizovány.</w:t>
      </w:r>
    </w:p>
    <w:p w14:paraId="784043F5" w14:textId="77777777" w:rsidR="00247F7C" w:rsidRPr="00FA2877" w:rsidRDefault="00247F7C" w:rsidP="00247F7C">
      <w:pPr>
        <w:numPr>
          <w:ilvl w:val="0"/>
          <w:numId w:val="8"/>
        </w:numPr>
        <w:spacing w:before="120"/>
        <w:jc w:val="both"/>
        <w:rPr>
          <w:snapToGrid w:val="0"/>
        </w:rPr>
      </w:pPr>
      <w:r w:rsidRPr="00FA2877">
        <w:rPr>
          <w:bCs/>
          <w:snapToGrid w:val="0"/>
        </w:rPr>
        <w:t>Smluvní strany prohlašují, že se podmínkami této smlouvy na základě vzájemné dohody řídily již ode dne jejího uzavření a veškerá svá vzájemná plnění poskytnutá ode dne uzavření této smlouvy do dne nabytí účinnosti této smlouvy považují za plnění poskytnutá podle této smlouvy.</w:t>
      </w:r>
    </w:p>
    <w:p w14:paraId="53EF3649" w14:textId="704330A8" w:rsidR="00247F7C" w:rsidRPr="000D20C9" w:rsidRDefault="00247F7C" w:rsidP="00247F7C">
      <w:pPr>
        <w:numPr>
          <w:ilvl w:val="0"/>
          <w:numId w:val="8"/>
        </w:numPr>
        <w:spacing w:before="120"/>
        <w:jc w:val="both"/>
      </w:pPr>
      <w:r w:rsidRPr="004B640B">
        <w:rPr>
          <w:snapToGrid w:val="0"/>
        </w:rPr>
        <w:t>Měnit</w:t>
      </w:r>
      <w:r>
        <w:rPr>
          <w:snapToGrid w:val="0"/>
        </w:rPr>
        <w:t xml:space="preserve"> </w:t>
      </w:r>
      <w:r w:rsidRPr="004B640B">
        <w:rPr>
          <w:snapToGrid w:val="0"/>
        </w:rPr>
        <w:t xml:space="preserve">nebo doplňovat text smlouvy je možné jen formou písemných vzestupně číslovaných </w:t>
      </w:r>
      <w:r w:rsidRPr="00922BF3">
        <w:rPr>
          <w:snapToGrid w:val="0"/>
        </w:rPr>
        <w:t xml:space="preserve">dodatků podepsaných zástupci obou smluvních stran. </w:t>
      </w:r>
    </w:p>
    <w:p w14:paraId="5CAE9D75" w14:textId="04C298E4" w:rsidR="000D20C9" w:rsidRDefault="000D20C9" w:rsidP="000D20C9">
      <w:pPr>
        <w:spacing w:before="120"/>
        <w:jc w:val="both"/>
        <w:rPr>
          <w:snapToGrid w:val="0"/>
        </w:rPr>
      </w:pPr>
    </w:p>
    <w:p w14:paraId="387022AB" w14:textId="40604670" w:rsidR="000D20C9" w:rsidRDefault="000D20C9" w:rsidP="000D20C9">
      <w:pPr>
        <w:spacing w:before="120"/>
        <w:jc w:val="both"/>
        <w:rPr>
          <w:snapToGrid w:val="0"/>
        </w:rPr>
      </w:pPr>
    </w:p>
    <w:p w14:paraId="487B0AFB" w14:textId="23EE1E14" w:rsidR="000D20C9" w:rsidRDefault="000D20C9" w:rsidP="000D20C9">
      <w:pPr>
        <w:spacing w:before="120"/>
        <w:jc w:val="both"/>
        <w:rPr>
          <w:snapToGrid w:val="0"/>
        </w:rPr>
      </w:pPr>
    </w:p>
    <w:p w14:paraId="0104A376" w14:textId="548D533D" w:rsidR="000D20C9" w:rsidRDefault="000D20C9" w:rsidP="000D20C9">
      <w:pPr>
        <w:spacing w:before="120"/>
        <w:jc w:val="both"/>
        <w:rPr>
          <w:snapToGrid w:val="0"/>
        </w:rPr>
      </w:pPr>
    </w:p>
    <w:p w14:paraId="4CBF1C75" w14:textId="7B898029" w:rsidR="000D20C9" w:rsidRDefault="000D20C9" w:rsidP="000D20C9">
      <w:pPr>
        <w:spacing w:before="120"/>
        <w:jc w:val="both"/>
        <w:rPr>
          <w:snapToGrid w:val="0"/>
        </w:rPr>
      </w:pPr>
    </w:p>
    <w:p w14:paraId="6506A997" w14:textId="363B9B30" w:rsidR="000D20C9" w:rsidRDefault="000D20C9" w:rsidP="000D20C9">
      <w:pPr>
        <w:spacing w:before="120"/>
        <w:jc w:val="both"/>
        <w:rPr>
          <w:snapToGrid w:val="0"/>
        </w:rPr>
      </w:pPr>
    </w:p>
    <w:p w14:paraId="27BD4513" w14:textId="2AC58DE8" w:rsidR="000D20C9" w:rsidRDefault="000D20C9" w:rsidP="000D20C9">
      <w:pPr>
        <w:spacing w:before="120"/>
        <w:jc w:val="both"/>
        <w:rPr>
          <w:snapToGrid w:val="0"/>
        </w:rPr>
      </w:pPr>
    </w:p>
    <w:p w14:paraId="77E1B3FA" w14:textId="1B0C268B" w:rsidR="000D20C9" w:rsidRDefault="000D20C9" w:rsidP="000D20C9">
      <w:pPr>
        <w:spacing w:before="120"/>
        <w:jc w:val="both"/>
        <w:rPr>
          <w:snapToGrid w:val="0"/>
        </w:rPr>
      </w:pPr>
    </w:p>
    <w:p w14:paraId="3C2F6B7A" w14:textId="518C876D" w:rsidR="000D20C9" w:rsidRDefault="000D20C9" w:rsidP="000D20C9">
      <w:pPr>
        <w:spacing w:before="120"/>
        <w:jc w:val="both"/>
        <w:rPr>
          <w:snapToGrid w:val="0"/>
        </w:rPr>
      </w:pPr>
    </w:p>
    <w:p w14:paraId="17344D52" w14:textId="5DE07963" w:rsidR="000D20C9" w:rsidRDefault="000D20C9" w:rsidP="000D20C9">
      <w:pPr>
        <w:spacing w:before="120"/>
        <w:jc w:val="both"/>
        <w:rPr>
          <w:snapToGrid w:val="0"/>
        </w:rPr>
      </w:pPr>
    </w:p>
    <w:p w14:paraId="079DBAFD" w14:textId="77777777" w:rsidR="000D20C9" w:rsidRPr="00AF38E9" w:rsidRDefault="000D20C9" w:rsidP="000D20C9">
      <w:pPr>
        <w:spacing w:before="120"/>
        <w:jc w:val="both"/>
      </w:pPr>
    </w:p>
    <w:p w14:paraId="351D45BB" w14:textId="49A813B1" w:rsidR="00247F7C" w:rsidRDefault="00247F7C" w:rsidP="00247F7C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A2877">
        <w:rPr>
          <w:rFonts w:ascii="Times New Roman" w:hAnsi="Times New Roman" w:cs="Times New Roman"/>
          <w:b/>
          <w:sz w:val="24"/>
          <w:szCs w:val="24"/>
        </w:rPr>
        <w:t xml:space="preserve">Doložka podle § 41 zákona č. 128/2000 Sb., o obcích (obecní zřízení), ve znění pozdějších předpisů – uzavření této smlouvy bylo schváleno Radou MČ Brno-střed dne </w:t>
      </w:r>
      <w:r w:rsidR="006F1356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FA2877">
        <w:rPr>
          <w:rFonts w:ascii="Times New Roman" w:hAnsi="Times New Roman" w:cs="Times New Roman"/>
          <w:b/>
          <w:sz w:val="24"/>
          <w:szCs w:val="24"/>
        </w:rPr>
        <w:t>, usnesením č. </w:t>
      </w:r>
      <w:r w:rsidR="006F1356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0083E26" w14:textId="77777777" w:rsidR="0018347D" w:rsidRPr="000A4101" w:rsidRDefault="0018347D" w:rsidP="0018347D">
      <w:pPr>
        <w:pStyle w:val="Odstavecseseznamem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14:paraId="3F08E250" w14:textId="77777777" w:rsidR="00247F7C" w:rsidRDefault="00247F7C" w:rsidP="00247F7C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Nedílnou součástí této smlouvy jsou následující přílohy: </w:t>
      </w:r>
    </w:p>
    <w:p w14:paraId="52DEE690" w14:textId="77777777" w:rsidR="00247F7C" w:rsidRPr="00AF38E9" w:rsidRDefault="00247F7C" w:rsidP="00A425E3">
      <w:pPr>
        <w:spacing w:before="120"/>
      </w:pPr>
      <w:r w:rsidRPr="00AF38E9">
        <w:t>Příloha č. 1 – Technické podmínky (Specifikace předmětu plnění)</w:t>
      </w:r>
    </w:p>
    <w:p w14:paraId="4C3FF170" w14:textId="1F494A8C" w:rsidR="00247F7C" w:rsidRDefault="00247F7C" w:rsidP="00247F7C">
      <w:pPr>
        <w:pStyle w:val="Zhlav"/>
        <w:tabs>
          <w:tab w:val="clear" w:pos="9072"/>
          <w:tab w:val="left" w:pos="4536"/>
        </w:tabs>
        <w:spacing w:before="120"/>
        <w:rPr>
          <w:snapToGrid w:val="0"/>
        </w:rPr>
      </w:pPr>
    </w:p>
    <w:p w14:paraId="59BD8CAA" w14:textId="77777777" w:rsidR="0018347D" w:rsidRPr="004B640B" w:rsidRDefault="0018347D" w:rsidP="00247F7C">
      <w:pPr>
        <w:pStyle w:val="Zhlav"/>
        <w:tabs>
          <w:tab w:val="clear" w:pos="9072"/>
          <w:tab w:val="left" w:pos="4536"/>
        </w:tabs>
        <w:spacing w:before="120"/>
        <w:rPr>
          <w:snapToGrid w:val="0"/>
        </w:rPr>
      </w:pPr>
      <w:bookmarkStart w:id="32" w:name="_GoBack"/>
      <w:bookmarkEnd w:id="32"/>
    </w:p>
    <w:p w14:paraId="4C1E2855" w14:textId="5B163C16" w:rsidR="00247F7C" w:rsidRPr="004B640B" w:rsidRDefault="00247F7C" w:rsidP="00247F7C">
      <w:pPr>
        <w:pStyle w:val="Zhlav"/>
        <w:tabs>
          <w:tab w:val="clear" w:pos="9072"/>
          <w:tab w:val="left" w:pos="4536"/>
        </w:tabs>
        <w:spacing w:before="120"/>
        <w:rPr>
          <w:snapToGrid w:val="0"/>
        </w:rPr>
      </w:pPr>
      <w:r w:rsidRPr="004B640B">
        <w:rPr>
          <w:snapToGrid w:val="0"/>
        </w:rPr>
        <w:t>V </w:t>
      </w:r>
      <w:r>
        <w:rPr>
          <w:snapToGrid w:val="0"/>
        </w:rPr>
        <w:t>Brně</w:t>
      </w:r>
      <w:r w:rsidRPr="004B640B">
        <w:rPr>
          <w:snapToGrid w:val="0"/>
        </w:rPr>
        <w:t xml:space="preserve"> dne </w:t>
      </w:r>
      <w:r w:rsidR="00BA2A20">
        <w:rPr>
          <w:snapToGrid w:val="0"/>
        </w:rPr>
        <w:t>……………</w:t>
      </w:r>
      <w:r w:rsidRPr="004B640B">
        <w:rPr>
          <w:snapToGrid w:val="0"/>
        </w:rPr>
        <w:t xml:space="preserve">          </w:t>
      </w:r>
      <w:r w:rsidRPr="004B640B">
        <w:rPr>
          <w:snapToGrid w:val="0"/>
        </w:rPr>
        <w:tab/>
      </w:r>
      <w:r w:rsidRPr="004B640B">
        <w:rPr>
          <w:snapToGrid w:val="0"/>
        </w:rPr>
        <w:tab/>
        <w:t>V </w:t>
      </w:r>
      <w:r w:rsidR="00BA2A20">
        <w:rPr>
          <w:snapToGrid w:val="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3" w:name="Text25"/>
      <w:r w:rsidR="00BA2A20">
        <w:rPr>
          <w:snapToGrid w:val="0"/>
        </w:rPr>
        <w:instrText xml:space="preserve"> FORMTEXT </w:instrText>
      </w:r>
      <w:r w:rsidR="00BA2A20">
        <w:rPr>
          <w:snapToGrid w:val="0"/>
        </w:rPr>
      </w:r>
      <w:r w:rsidR="00BA2A20">
        <w:rPr>
          <w:snapToGrid w:val="0"/>
        </w:rPr>
        <w:fldChar w:fldCharType="separate"/>
      </w:r>
      <w:r w:rsidR="00BA2A20">
        <w:rPr>
          <w:noProof/>
          <w:snapToGrid w:val="0"/>
        </w:rPr>
        <w:t> </w:t>
      </w:r>
      <w:r w:rsidR="00BA2A20">
        <w:rPr>
          <w:noProof/>
          <w:snapToGrid w:val="0"/>
        </w:rPr>
        <w:t> </w:t>
      </w:r>
      <w:r w:rsidR="00BA2A20">
        <w:rPr>
          <w:noProof/>
          <w:snapToGrid w:val="0"/>
        </w:rPr>
        <w:t> </w:t>
      </w:r>
      <w:r w:rsidR="00BA2A20">
        <w:rPr>
          <w:noProof/>
          <w:snapToGrid w:val="0"/>
        </w:rPr>
        <w:t> </w:t>
      </w:r>
      <w:r w:rsidR="00BA2A20">
        <w:rPr>
          <w:noProof/>
          <w:snapToGrid w:val="0"/>
        </w:rPr>
        <w:t> </w:t>
      </w:r>
      <w:r w:rsidR="00BA2A20">
        <w:rPr>
          <w:snapToGrid w:val="0"/>
        </w:rPr>
        <w:fldChar w:fldCharType="end"/>
      </w:r>
      <w:bookmarkEnd w:id="33"/>
      <w:r w:rsidRPr="004B640B">
        <w:rPr>
          <w:snapToGrid w:val="0"/>
        </w:rPr>
        <w:t xml:space="preserve"> dne </w:t>
      </w:r>
      <w:r w:rsidR="00BA2A20">
        <w:rPr>
          <w:snapToGrid w:val="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4" w:name="Text24"/>
      <w:r w:rsidR="00BA2A20">
        <w:rPr>
          <w:snapToGrid w:val="0"/>
        </w:rPr>
        <w:instrText xml:space="preserve"> FORMTEXT </w:instrText>
      </w:r>
      <w:r w:rsidR="00BA2A20">
        <w:rPr>
          <w:snapToGrid w:val="0"/>
        </w:rPr>
      </w:r>
      <w:r w:rsidR="00BA2A20">
        <w:rPr>
          <w:snapToGrid w:val="0"/>
        </w:rPr>
        <w:fldChar w:fldCharType="separate"/>
      </w:r>
      <w:r w:rsidR="00BA2A20">
        <w:rPr>
          <w:noProof/>
          <w:snapToGrid w:val="0"/>
        </w:rPr>
        <w:t> </w:t>
      </w:r>
      <w:r w:rsidR="00BA2A20">
        <w:rPr>
          <w:noProof/>
          <w:snapToGrid w:val="0"/>
        </w:rPr>
        <w:t> </w:t>
      </w:r>
      <w:r w:rsidR="00BA2A20">
        <w:rPr>
          <w:noProof/>
          <w:snapToGrid w:val="0"/>
        </w:rPr>
        <w:t> </w:t>
      </w:r>
      <w:r w:rsidR="00BA2A20">
        <w:rPr>
          <w:noProof/>
          <w:snapToGrid w:val="0"/>
        </w:rPr>
        <w:t> </w:t>
      </w:r>
      <w:r w:rsidR="00BA2A20">
        <w:rPr>
          <w:noProof/>
          <w:snapToGrid w:val="0"/>
        </w:rPr>
        <w:t> </w:t>
      </w:r>
      <w:r w:rsidR="00BA2A20">
        <w:rPr>
          <w:snapToGrid w:val="0"/>
        </w:rPr>
        <w:fldChar w:fldCharType="end"/>
      </w:r>
      <w:bookmarkEnd w:id="34"/>
    </w:p>
    <w:p w14:paraId="3BFE2C21" w14:textId="224FC4FE" w:rsidR="00247F7C" w:rsidRDefault="00247F7C" w:rsidP="00247F7C">
      <w:pPr>
        <w:tabs>
          <w:tab w:val="left" w:pos="4536"/>
        </w:tabs>
        <w:rPr>
          <w:bCs/>
          <w:snapToGrid w:val="0"/>
        </w:rPr>
      </w:pPr>
    </w:p>
    <w:p w14:paraId="69450828" w14:textId="3DB182C9" w:rsidR="00247F7C" w:rsidRDefault="00247F7C" w:rsidP="00247F7C">
      <w:pPr>
        <w:tabs>
          <w:tab w:val="left" w:pos="4536"/>
        </w:tabs>
        <w:rPr>
          <w:bCs/>
          <w:snapToGrid w:val="0"/>
        </w:rPr>
      </w:pPr>
    </w:p>
    <w:p w14:paraId="5DF33375" w14:textId="2C055486" w:rsidR="00247F7C" w:rsidRDefault="00247F7C" w:rsidP="00247F7C">
      <w:pPr>
        <w:tabs>
          <w:tab w:val="left" w:pos="4536"/>
        </w:tabs>
        <w:rPr>
          <w:bCs/>
          <w:snapToGrid w:val="0"/>
        </w:rPr>
      </w:pPr>
    </w:p>
    <w:p w14:paraId="638860C2" w14:textId="203EDDAA" w:rsidR="00247F7C" w:rsidRDefault="00247F7C" w:rsidP="00247F7C">
      <w:pPr>
        <w:tabs>
          <w:tab w:val="left" w:pos="4536"/>
        </w:tabs>
        <w:rPr>
          <w:bCs/>
          <w:snapToGrid w:val="0"/>
        </w:rPr>
      </w:pPr>
    </w:p>
    <w:p w14:paraId="26CA78C8" w14:textId="77777777" w:rsidR="00247F7C" w:rsidRDefault="00247F7C" w:rsidP="00247F7C">
      <w:pPr>
        <w:tabs>
          <w:tab w:val="left" w:pos="4536"/>
        </w:tabs>
        <w:rPr>
          <w:bCs/>
          <w:snapToGrid w:val="0"/>
        </w:rPr>
      </w:pPr>
    </w:p>
    <w:p w14:paraId="0C798ABC" w14:textId="77777777" w:rsidR="00247F7C" w:rsidRDefault="00247F7C" w:rsidP="00247F7C">
      <w:pPr>
        <w:tabs>
          <w:tab w:val="left" w:pos="4536"/>
        </w:tabs>
        <w:rPr>
          <w:bCs/>
          <w:snapToGrid w:val="0"/>
        </w:rPr>
      </w:pPr>
    </w:p>
    <w:p w14:paraId="20EFD35E" w14:textId="376FE6B3" w:rsidR="00247F7C" w:rsidRPr="004B640B" w:rsidRDefault="00247F7C" w:rsidP="00247F7C">
      <w:pPr>
        <w:tabs>
          <w:tab w:val="left" w:pos="4536"/>
        </w:tabs>
        <w:rPr>
          <w:bCs/>
          <w:snapToGrid w:val="0"/>
        </w:rPr>
      </w:pPr>
      <w:r w:rsidRPr="004B640B">
        <w:rPr>
          <w:bCs/>
          <w:snapToGrid w:val="0"/>
        </w:rPr>
        <w:t>………………………………</w:t>
      </w:r>
      <w:r w:rsidR="006F1356">
        <w:rPr>
          <w:bCs/>
          <w:snapToGrid w:val="0"/>
        </w:rPr>
        <w:t>……………</w:t>
      </w:r>
      <w:r w:rsidRPr="004B640B">
        <w:rPr>
          <w:bCs/>
          <w:snapToGrid w:val="0"/>
        </w:rPr>
        <w:tab/>
      </w:r>
      <w:r w:rsidRPr="004B640B">
        <w:rPr>
          <w:bCs/>
          <w:snapToGrid w:val="0"/>
        </w:rPr>
        <w:tab/>
        <w:t>……………………………</w:t>
      </w:r>
      <w:r w:rsidR="006F1356">
        <w:rPr>
          <w:bCs/>
          <w:snapToGrid w:val="0"/>
        </w:rPr>
        <w:t>…..</w:t>
      </w:r>
      <w:r w:rsidRPr="004B640B">
        <w:rPr>
          <w:bCs/>
          <w:snapToGrid w:val="0"/>
        </w:rPr>
        <w:t>……………</w:t>
      </w:r>
    </w:p>
    <w:p w14:paraId="2B8C8DC6" w14:textId="744E6E1E" w:rsidR="00247F7C" w:rsidRPr="004B640B" w:rsidRDefault="00247F7C" w:rsidP="00247F7C">
      <w:pPr>
        <w:tabs>
          <w:tab w:val="left" w:pos="4536"/>
        </w:tabs>
        <w:rPr>
          <w:bCs/>
          <w:snapToGrid w:val="0"/>
        </w:rPr>
      </w:pPr>
      <w:r>
        <w:rPr>
          <w:bCs/>
          <w:snapToGrid w:val="0"/>
        </w:rPr>
        <w:tab/>
      </w:r>
      <w:r>
        <w:rPr>
          <w:bCs/>
          <w:snapToGrid w:val="0"/>
        </w:rPr>
        <w:tab/>
      </w:r>
    </w:p>
    <w:p w14:paraId="4A27A97D" w14:textId="0B5FC67D" w:rsidR="00247F7C" w:rsidRPr="004B640B" w:rsidRDefault="006F1356" w:rsidP="00247F7C">
      <w:pPr>
        <w:tabs>
          <w:tab w:val="left" w:pos="4536"/>
        </w:tabs>
        <w:rPr>
          <w:bCs/>
          <w:snapToGrid w:val="0"/>
        </w:rPr>
      </w:pPr>
      <w:r>
        <w:rPr>
          <w:bCs/>
          <w:snapToGrid w:val="0"/>
        </w:rPr>
        <w:t>o</w:t>
      </w:r>
      <w:r w:rsidR="00BA2A20">
        <w:rPr>
          <w:bCs/>
          <w:snapToGrid w:val="0"/>
        </w:rPr>
        <w:t>soba oprávněná jednat jménem objednatele</w:t>
      </w:r>
      <w:r w:rsidR="00247F7C" w:rsidRPr="004B640B">
        <w:rPr>
          <w:bCs/>
          <w:snapToGrid w:val="0"/>
        </w:rPr>
        <w:t xml:space="preserve"> </w:t>
      </w:r>
      <w:r w:rsidR="00247F7C">
        <w:rPr>
          <w:bCs/>
          <w:snapToGrid w:val="0"/>
        </w:rPr>
        <w:tab/>
      </w:r>
      <w:r w:rsidR="00247F7C">
        <w:rPr>
          <w:bCs/>
          <w:snapToGrid w:val="0"/>
        </w:rPr>
        <w:tab/>
      </w:r>
      <w:r w:rsidR="00BA2A20">
        <w:rPr>
          <w:bCs/>
          <w:snapToGrid w:val="0"/>
        </w:rPr>
        <w:t>osoba oprávněná jednat jménem</w:t>
      </w:r>
      <w:r w:rsidR="00247F7C" w:rsidRPr="004B640B">
        <w:rPr>
          <w:bCs/>
          <w:snapToGrid w:val="0"/>
        </w:rPr>
        <w:t xml:space="preserve"> </w:t>
      </w:r>
      <w:r w:rsidR="00BA2A20">
        <w:rPr>
          <w:bCs/>
          <w:snapToGrid w:val="0"/>
        </w:rPr>
        <w:t>poskytovatele</w:t>
      </w:r>
      <w:r w:rsidR="00247F7C" w:rsidRPr="004B640B">
        <w:rPr>
          <w:bCs/>
          <w:snapToGrid w:val="0"/>
        </w:rPr>
        <w:t xml:space="preserve">                                                  </w:t>
      </w:r>
    </w:p>
    <w:p w14:paraId="6E9E01F7" w14:textId="5C9107CD" w:rsidR="00247F7C" w:rsidRDefault="00247F7C" w:rsidP="00247F7C">
      <w:pPr>
        <w:tabs>
          <w:tab w:val="left" w:pos="4536"/>
        </w:tabs>
        <w:rPr>
          <w:bCs/>
          <w:snapToGrid w:val="0"/>
        </w:rPr>
      </w:pPr>
      <w:r w:rsidRPr="004B640B">
        <w:rPr>
          <w:bCs/>
          <w:snapToGrid w:val="0"/>
        </w:rPr>
        <w:tab/>
      </w:r>
      <w:r w:rsidRPr="004B640B">
        <w:rPr>
          <w:bCs/>
          <w:snapToGrid w:val="0"/>
        </w:rPr>
        <w:tab/>
        <w:t xml:space="preserve"> </w:t>
      </w:r>
    </w:p>
    <w:p w14:paraId="3EBE4D9A" w14:textId="77777777" w:rsidR="00247F7C" w:rsidRDefault="00247F7C" w:rsidP="00247F7C">
      <w:pPr>
        <w:tabs>
          <w:tab w:val="left" w:pos="4536"/>
        </w:tabs>
        <w:rPr>
          <w:bCs/>
          <w:snapToGrid w:val="0"/>
        </w:rPr>
      </w:pPr>
    </w:p>
    <w:p w14:paraId="666F0643" w14:textId="77777777" w:rsidR="00247F7C" w:rsidRDefault="00247F7C" w:rsidP="00247F7C">
      <w:pPr>
        <w:tabs>
          <w:tab w:val="left" w:pos="4536"/>
        </w:tabs>
        <w:rPr>
          <w:b/>
        </w:rPr>
      </w:pPr>
    </w:p>
    <w:p w14:paraId="38EBE00B" w14:textId="77777777" w:rsidR="00247F7C" w:rsidRDefault="00247F7C" w:rsidP="00247F7C">
      <w:pPr>
        <w:tabs>
          <w:tab w:val="left" w:pos="4536"/>
        </w:tabs>
        <w:rPr>
          <w:b/>
        </w:rPr>
      </w:pPr>
    </w:p>
    <w:p w14:paraId="2A0058E2" w14:textId="77777777" w:rsidR="00247F7C" w:rsidRDefault="00247F7C" w:rsidP="00247F7C">
      <w:pPr>
        <w:tabs>
          <w:tab w:val="left" w:pos="4536"/>
        </w:tabs>
        <w:rPr>
          <w:b/>
        </w:rPr>
      </w:pPr>
    </w:p>
    <w:p w14:paraId="2E26EC68" w14:textId="77777777" w:rsidR="00247F7C" w:rsidRDefault="00247F7C" w:rsidP="00247F7C">
      <w:pPr>
        <w:tabs>
          <w:tab w:val="left" w:pos="4536"/>
        </w:tabs>
        <w:rPr>
          <w:b/>
        </w:rPr>
      </w:pPr>
    </w:p>
    <w:p w14:paraId="5F5E03AB" w14:textId="77777777" w:rsidR="00247F7C" w:rsidRDefault="00247F7C" w:rsidP="00247F7C">
      <w:pPr>
        <w:tabs>
          <w:tab w:val="left" w:pos="4536"/>
        </w:tabs>
        <w:rPr>
          <w:b/>
        </w:rPr>
      </w:pPr>
    </w:p>
    <w:p w14:paraId="4BE212AB" w14:textId="77777777" w:rsidR="00247F7C" w:rsidRDefault="00247F7C" w:rsidP="00247F7C">
      <w:pPr>
        <w:tabs>
          <w:tab w:val="left" w:pos="4536"/>
        </w:tabs>
        <w:rPr>
          <w:b/>
        </w:rPr>
      </w:pPr>
    </w:p>
    <w:p w14:paraId="25B3E3F0" w14:textId="17DA5316" w:rsidR="00247F7C" w:rsidRPr="00AF38E9" w:rsidRDefault="00247F7C" w:rsidP="006550CB">
      <w:pPr>
        <w:pageBreakBefore/>
        <w:tabs>
          <w:tab w:val="left" w:pos="4536"/>
        </w:tabs>
        <w:rPr>
          <w:b/>
        </w:rPr>
      </w:pPr>
      <w:r w:rsidRPr="00AF38E9">
        <w:rPr>
          <w:b/>
        </w:rPr>
        <w:lastRenderedPageBreak/>
        <w:t>Příloha č. 1 – Technické podmínky (Specifikace předmětu plnění)</w:t>
      </w:r>
      <w:r>
        <w:rPr>
          <w:b/>
        </w:rPr>
        <w:t>:</w:t>
      </w:r>
    </w:p>
    <w:p w14:paraId="013C439C" w14:textId="77777777" w:rsidR="00247F7C" w:rsidRDefault="00247F7C" w:rsidP="00247F7C">
      <w:pPr>
        <w:tabs>
          <w:tab w:val="left" w:pos="4536"/>
        </w:tabs>
      </w:pPr>
    </w:p>
    <w:p w14:paraId="3E962B5A" w14:textId="77777777" w:rsidR="00247F7C" w:rsidRDefault="00247F7C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sectPr w:rsidR="00247F7C">
      <w:footerReference w:type="default" r:id="rId14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EAB06F" w16cex:dateUtc="2026-03-19T22:46:00Z"/>
  <w16cex:commentExtensible w16cex:durableId="058A986B" w16cex:dateUtc="2026-03-19T22:55:00Z"/>
  <w16cex:commentExtensible w16cex:durableId="1B8BF22D" w16cex:dateUtc="2026-03-19T23:10:00Z"/>
  <w16cex:commentExtensible w16cex:durableId="27E9F340" w16cex:dateUtc="2026-03-19T2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22DAA5" w16cid:durableId="35EAB06F"/>
  <w16cid:commentId w16cid:paraId="7D9D1F74" w16cid:durableId="058A986B"/>
  <w16cid:commentId w16cid:paraId="4E4321D5" w16cid:durableId="1B8BF22D"/>
  <w16cid:commentId w16cid:paraId="7B02590B" w16cid:durableId="27E9F3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C09A" w14:textId="77777777" w:rsidR="00EE2817" w:rsidRDefault="00EE2817">
      <w:r>
        <w:separator/>
      </w:r>
    </w:p>
  </w:endnote>
  <w:endnote w:type="continuationSeparator" w:id="0">
    <w:p w14:paraId="1158368E" w14:textId="77777777" w:rsidR="00EE2817" w:rsidRDefault="00EE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589961"/>
      <w:docPartObj>
        <w:docPartGallery w:val="Page Numbers (Bottom of Page)"/>
        <w:docPartUnique/>
      </w:docPartObj>
    </w:sdtPr>
    <w:sdtEndPr/>
    <w:sdtContent>
      <w:p w14:paraId="0C3497B4" w14:textId="3B91F26F" w:rsidR="001E2DD5" w:rsidRDefault="001E2D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47D">
          <w:rPr>
            <w:noProof/>
          </w:rPr>
          <w:t>14</w:t>
        </w:r>
        <w:r>
          <w:fldChar w:fldCharType="end"/>
        </w:r>
      </w:p>
    </w:sdtContent>
  </w:sdt>
  <w:p w14:paraId="3CBF644C" w14:textId="77777777" w:rsidR="001E2DD5" w:rsidRDefault="001E2D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7FF0F" w14:textId="77777777" w:rsidR="00EE2817" w:rsidRDefault="00EE2817">
      <w:r>
        <w:separator/>
      </w:r>
    </w:p>
  </w:footnote>
  <w:footnote w:type="continuationSeparator" w:id="0">
    <w:p w14:paraId="579E59DB" w14:textId="77777777" w:rsidR="00EE2817" w:rsidRDefault="00EE2817">
      <w:r>
        <w:continuationSeparator/>
      </w:r>
    </w:p>
  </w:footnote>
  <w:footnote w:id="1">
    <w:p w14:paraId="586B2017" w14:textId="77777777" w:rsidR="00DA1F4C" w:rsidRPr="003C5688" w:rsidRDefault="00DA1F4C" w:rsidP="00DA1F4C">
      <w:pPr>
        <w:pStyle w:val="Textpoznpodarou"/>
        <w:rPr>
          <w:rFonts w:ascii="Times New Roman" w:hAnsi="Times New Roman" w:cs="Times New Roman"/>
          <w:sz w:val="22"/>
          <w:szCs w:val="22"/>
        </w:rPr>
      </w:pPr>
      <w:r w:rsidRPr="003C5688">
        <w:rPr>
          <w:rStyle w:val="Znakapoznpodarou"/>
          <w:rFonts w:ascii="Times New Roman" w:hAnsi="Times New Roman" w:cs="Times New Roman"/>
          <w:sz w:val="22"/>
          <w:szCs w:val="22"/>
        </w:rPr>
        <w:footnoteRef/>
      </w:r>
      <w:r w:rsidRPr="003C5688">
        <w:rPr>
          <w:rFonts w:ascii="Times New Roman" w:hAnsi="Times New Roman" w:cs="Times New Roman"/>
          <w:sz w:val="22"/>
          <w:szCs w:val="22"/>
        </w:rPr>
        <w:t xml:space="preserve"> V případě, že zhotovitel není plátcem DPH, informaci o výši DPH a ceně včetně DPH z textu vymaže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37C"/>
    <w:multiLevelType w:val="hybridMultilevel"/>
    <w:tmpl w:val="59BCD71E"/>
    <w:lvl w:ilvl="0" w:tplc="2D9AD066">
      <w:start w:val="1"/>
      <w:numFmt w:val="upperRoman"/>
      <w:pStyle w:val="Nadpis5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1BB"/>
    <w:multiLevelType w:val="hybridMultilevel"/>
    <w:tmpl w:val="E452C2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23A31"/>
    <w:multiLevelType w:val="multilevel"/>
    <w:tmpl w:val="724AFF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1D33FF"/>
    <w:multiLevelType w:val="hybridMultilevel"/>
    <w:tmpl w:val="FE0A5E4E"/>
    <w:lvl w:ilvl="0" w:tplc="7E82A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C7645"/>
    <w:multiLevelType w:val="hybridMultilevel"/>
    <w:tmpl w:val="F1BA03D4"/>
    <w:lvl w:ilvl="0" w:tplc="7E82A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947B5"/>
    <w:multiLevelType w:val="hybridMultilevel"/>
    <w:tmpl w:val="7102EED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8E21B46"/>
    <w:multiLevelType w:val="multilevel"/>
    <w:tmpl w:val="FDE87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330D11"/>
    <w:multiLevelType w:val="hybridMultilevel"/>
    <w:tmpl w:val="F53474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8047C"/>
    <w:multiLevelType w:val="multilevel"/>
    <w:tmpl w:val="6A2459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A949AD"/>
    <w:multiLevelType w:val="multilevel"/>
    <w:tmpl w:val="CB308B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4028B5"/>
    <w:multiLevelType w:val="multilevel"/>
    <w:tmpl w:val="A35C67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2C6FCD"/>
    <w:multiLevelType w:val="multilevel"/>
    <w:tmpl w:val="C652BF2A"/>
    <w:lvl w:ilvl="0">
      <w:start w:val="1"/>
      <w:numFmt w:val="decimal"/>
      <w:pStyle w:val="RLlneksmlouvy"/>
      <w:lvlText w:val="%1."/>
      <w:lvlJc w:val="left"/>
      <w:pPr>
        <w:ind w:left="0" w:firstLine="0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B75C2D"/>
    <w:multiLevelType w:val="hybridMultilevel"/>
    <w:tmpl w:val="E8B62814"/>
    <w:lvl w:ilvl="0" w:tplc="09382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E3AE4"/>
    <w:multiLevelType w:val="hybridMultilevel"/>
    <w:tmpl w:val="1A7C56A4"/>
    <w:lvl w:ilvl="0" w:tplc="160C5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F57924"/>
    <w:multiLevelType w:val="hybridMultilevel"/>
    <w:tmpl w:val="94DAE978"/>
    <w:lvl w:ilvl="0" w:tplc="8342F766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03F5FA1"/>
    <w:multiLevelType w:val="hybridMultilevel"/>
    <w:tmpl w:val="459A9D84"/>
    <w:lvl w:ilvl="0" w:tplc="0EF89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AA529DD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 w:tplc="34EA699A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829402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71092F"/>
    <w:multiLevelType w:val="multilevel"/>
    <w:tmpl w:val="0D02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427F7"/>
    <w:multiLevelType w:val="hybridMultilevel"/>
    <w:tmpl w:val="C494EB9A"/>
    <w:lvl w:ilvl="0" w:tplc="7E82AD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65565DE"/>
    <w:multiLevelType w:val="hybridMultilevel"/>
    <w:tmpl w:val="61A67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51D83"/>
    <w:multiLevelType w:val="hybridMultilevel"/>
    <w:tmpl w:val="5630EC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341AA"/>
    <w:multiLevelType w:val="hybridMultilevel"/>
    <w:tmpl w:val="921E1F52"/>
    <w:lvl w:ilvl="0" w:tplc="CF6E2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A12FB1"/>
    <w:multiLevelType w:val="hybridMultilevel"/>
    <w:tmpl w:val="85D4B3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139B3"/>
    <w:multiLevelType w:val="hybridMultilevel"/>
    <w:tmpl w:val="218203E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294B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1E501DF"/>
    <w:multiLevelType w:val="hybridMultilevel"/>
    <w:tmpl w:val="E6AE538E"/>
    <w:lvl w:ilvl="0" w:tplc="F2CAD6DC">
      <w:start w:val="1"/>
      <w:numFmt w:val="lowerLetter"/>
      <w:lvlText w:val="%1)"/>
      <w:lvlJc w:val="left"/>
      <w:pPr>
        <w:ind w:left="792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3581FFC"/>
    <w:multiLevelType w:val="hybridMultilevel"/>
    <w:tmpl w:val="18D03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26086"/>
    <w:multiLevelType w:val="hybridMultilevel"/>
    <w:tmpl w:val="088AFD88"/>
    <w:lvl w:ilvl="0" w:tplc="533C889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4C1F"/>
    <w:multiLevelType w:val="hybridMultilevel"/>
    <w:tmpl w:val="841A7AF2"/>
    <w:lvl w:ilvl="0" w:tplc="539ACB42">
      <w:start w:val="1"/>
      <w:numFmt w:val="bullet"/>
      <w:lvlText w:val="-"/>
      <w:lvlJc w:val="left"/>
      <w:pPr>
        <w:ind w:left="1428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CF57C10"/>
    <w:multiLevelType w:val="hybridMultilevel"/>
    <w:tmpl w:val="18D03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85E06"/>
    <w:multiLevelType w:val="hybridMultilevel"/>
    <w:tmpl w:val="18D03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A7EF2"/>
    <w:multiLevelType w:val="hybridMultilevel"/>
    <w:tmpl w:val="077469B6"/>
    <w:lvl w:ilvl="0" w:tplc="FFFFFFFF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CCB6DA46">
      <w:start w:val="2"/>
      <w:numFmt w:val="bullet"/>
      <w:lvlText w:val="-"/>
      <w:lvlJc w:val="left"/>
      <w:pPr>
        <w:ind w:left="2346" w:hanging="360"/>
      </w:pPr>
      <w:rPr>
        <w:rFonts w:ascii="Verdana" w:eastAsia="Times New Roman" w:hAnsi="Verdana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5F1E3C47"/>
    <w:multiLevelType w:val="multilevel"/>
    <w:tmpl w:val="50065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0433217"/>
    <w:multiLevelType w:val="multilevel"/>
    <w:tmpl w:val="AB4854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44317DE"/>
    <w:multiLevelType w:val="hybridMultilevel"/>
    <w:tmpl w:val="99200AE2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91B7870"/>
    <w:multiLevelType w:val="hybridMultilevel"/>
    <w:tmpl w:val="7DCC75E2"/>
    <w:lvl w:ilvl="0" w:tplc="F79CD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4A5A35"/>
    <w:multiLevelType w:val="multilevel"/>
    <w:tmpl w:val="CF68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4646D0"/>
    <w:multiLevelType w:val="hybridMultilevel"/>
    <w:tmpl w:val="2A78AF62"/>
    <w:lvl w:ilvl="0" w:tplc="7F821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8346A1"/>
    <w:multiLevelType w:val="hybridMultilevel"/>
    <w:tmpl w:val="9B5A6620"/>
    <w:lvl w:ilvl="0" w:tplc="DE8889D8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8" w15:restartNumberingAfterBreak="0">
    <w:nsid w:val="76E80352"/>
    <w:multiLevelType w:val="hybridMultilevel"/>
    <w:tmpl w:val="AB16146A"/>
    <w:lvl w:ilvl="0" w:tplc="0FA0A92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9" w15:restartNumberingAfterBreak="0">
    <w:nsid w:val="7CA92FB5"/>
    <w:multiLevelType w:val="hybridMultilevel"/>
    <w:tmpl w:val="EEE44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D3580"/>
    <w:multiLevelType w:val="singleLevel"/>
    <w:tmpl w:val="0938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num w:numId="1">
    <w:abstractNumId w:val="40"/>
  </w:num>
  <w:num w:numId="2">
    <w:abstractNumId w:val="36"/>
  </w:num>
  <w:num w:numId="3">
    <w:abstractNumId w:val="17"/>
  </w:num>
  <w:num w:numId="4">
    <w:abstractNumId w:val="34"/>
  </w:num>
  <w:num w:numId="5">
    <w:abstractNumId w:val="12"/>
  </w:num>
  <w:num w:numId="6">
    <w:abstractNumId w:val="15"/>
  </w:num>
  <w:num w:numId="7">
    <w:abstractNumId w:val="3"/>
  </w:num>
  <w:num w:numId="8">
    <w:abstractNumId w:val="4"/>
  </w:num>
  <w:num w:numId="9">
    <w:abstractNumId w:val="20"/>
  </w:num>
  <w:num w:numId="10">
    <w:abstractNumId w:val="13"/>
  </w:num>
  <w:num w:numId="11">
    <w:abstractNumId w:val="38"/>
  </w:num>
  <w:num w:numId="12">
    <w:abstractNumId w:val="0"/>
  </w:num>
  <w:num w:numId="13">
    <w:abstractNumId w:val="24"/>
  </w:num>
  <w:num w:numId="14">
    <w:abstractNumId w:val="21"/>
  </w:num>
  <w:num w:numId="15">
    <w:abstractNumId w:val="1"/>
  </w:num>
  <w:num w:numId="16">
    <w:abstractNumId w:val="37"/>
  </w:num>
  <w:num w:numId="17">
    <w:abstractNumId w:val="11"/>
  </w:num>
  <w:num w:numId="18">
    <w:abstractNumId w:val="19"/>
  </w:num>
  <w:num w:numId="19">
    <w:abstractNumId w:val="23"/>
  </w:num>
  <w:num w:numId="20">
    <w:abstractNumId w:val="30"/>
  </w:num>
  <w:num w:numId="21">
    <w:abstractNumId w:val="27"/>
  </w:num>
  <w:num w:numId="22">
    <w:abstractNumId w:val="7"/>
  </w:num>
  <w:num w:numId="23">
    <w:abstractNumId w:val="26"/>
  </w:num>
  <w:num w:numId="24">
    <w:abstractNumId w:val="2"/>
  </w:num>
  <w:num w:numId="25">
    <w:abstractNumId w:val="31"/>
  </w:num>
  <w:num w:numId="26">
    <w:abstractNumId w:val="6"/>
  </w:num>
  <w:num w:numId="27">
    <w:abstractNumId w:val="9"/>
  </w:num>
  <w:num w:numId="28">
    <w:abstractNumId w:val="10"/>
  </w:num>
  <w:num w:numId="29">
    <w:abstractNumId w:val="32"/>
  </w:num>
  <w:num w:numId="30">
    <w:abstractNumId w:val="8"/>
  </w:num>
  <w:num w:numId="31">
    <w:abstractNumId w:val="18"/>
  </w:num>
  <w:num w:numId="32">
    <w:abstractNumId w:val="26"/>
    <w:lvlOverride w:ilvl="0">
      <w:startOverride w:val="1"/>
    </w:lvlOverride>
  </w:num>
  <w:num w:numId="33">
    <w:abstractNumId w:val="39"/>
  </w:num>
  <w:num w:numId="34">
    <w:abstractNumId w:val="22"/>
  </w:num>
  <w:num w:numId="35">
    <w:abstractNumId w:val="5"/>
  </w:num>
  <w:num w:numId="36">
    <w:abstractNumId w:val="1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74"/>
    <w:rsid w:val="0000103C"/>
    <w:rsid w:val="000061F1"/>
    <w:rsid w:val="00027ED9"/>
    <w:rsid w:val="00034F26"/>
    <w:rsid w:val="0004304E"/>
    <w:rsid w:val="00056247"/>
    <w:rsid w:val="000571BD"/>
    <w:rsid w:val="000806CA"/>
    <w:rsid w:val="00095E53"/>
    <w:rsid w:val="000A7399"/>
    <w:rsid w:val="000B0486"/>
    <w:rsid w:val="000D20C9"/>
    <w:rsid w:val="000D4FCF"/>
    <w:rsid w:val="000D7750"/>
    <w:rsid w:val="000E149F"/>
    <w:rsid w:val="000E1F71"/>
    <w:rsid w:val="000F11F4"/>
    <w:rsid w:val="000F3082"/>
    <w:rsid w:val="000F3431"/>
    <w:rsid w:val="00101833"/>
    <w:rsid w:val="00106CCD"/>
    <w:rsid w:val="001370B0"/>
    <w:rsid w:val="00137E08"/>
    <w:rsid w:val="001464A2"/>
    <w:rsid w:val="00155492"/>
    <w:rsid w:val="0015780B"/>
    <w:rsid w:val="00161CA6"/>
    <w:rsid w:val="00164C4A"/>
    <w:rsid w:val="001668EC"/>
    <w:rsid w:val="001761B6"/>
    <w:rsid w:val="0017669E"/>
    <w:rsid w:val="00177CFC"/>
    <w:rsid w:val="00180B87"/>
    <w:rsid w:val="0018347D"/>
    <w:rsid w:val="0018366E"/>
    <w:rsid w:val="00185C54"/>
    <w:rsid w:val="0019518D"/>
    <w:rsid w:val="001A1FCC"/>
    <w:rsid w:val="001B1EAC"/>
    <w:rsid w:val="001C11A5"/>
    <w:rsid w:val="001D3801"/>
    <w:rsid w:val="001D75CF"/>
    <w:rsid w:val="001E2DD5"/>
    <w:rsid w:val="001E62AA"/>
    <w:rsid w:val="001E6C9B"/>
    <w:rsid w:val="00213562"/>
    <w:rsid w:val="00220765"/>
    <w:rsid w:val="00224B99"/>
    <w:rsid w:val="00243674"/>
    <w:rsid w:val="00247F7C"/>
    <w:rsid w:val="00261F4B"/>
    <w:rsid w:val="00281293"/>
    <w:rsid w:val="002829A5"/>
    <w:rsid w:val="002933DF"/>
    <w:rsid w:val="00297974"/>
    <w:rsid w:val="002A1ECE"/>
    <w:rsid w:val="002A6A79"/>
    <w:rsid w:val="002B55F1"/>
    <w:rsid w:val="002B5602"/>
    <w:rsid w:val="002C69A1"/>
    <w:rsid w:val="002D1EAE"/>
    <w:rsid w:val="002D2039"/>
    <w:rsid w:val="002D34C2"/>
    <w:rsid w:val="0030134C"/>
    <w:rsid w:val="00305564"/>
    <w:rsid w:val="00312157"/>
    <w:rsid w:val="003148B3"/>
    <w:rsid w:val="00327D5D"/>
    <w:rsid w:val="00336501"/>
    <w:rsid w:val="00353756"/>
    <w:rsid w:val="003608A1"/>
    <w:rsid w:val="00362351"/>
    <w:rsid w:val="003734A1"/>
    <w:rsid w:val="003751D5"/>
    <w:rsid w:val="00377851"/>
    <w:rsid w:val="003821CA"/>
    <w:rsid w:val="0038716F"/>
    <w:rsid w:val="0039664D"/>
    <w:rsid w:val="003E03A2"/>
    <w:rsid w:val="00413903"/>
    <w:rsid w:val="00425E4E"/>
    <w:rsid w:val="004329BA"/>
    <w:rsid w:val="00447390"/>
    <w:rsid w:val="00490DBF"/>
    <w:rsid w:val="004B7E75"/>
    <w:rsid w:val="004D08E0"/>
    <w:rsid w:val="004E70DC"/>
    <w:rsid w:val="00503037"/>
    <w:rsid w:val="00527877"/>
    <w:rsid w:val="00534526"/>
    <w:rsid w:val="00547999"/>
    <w:rsid w:val="00557284"/>
    <w:rsid w:val="00571E8F"/>
    <w:rsid w:val="00587F83"/>
    <w:rsid w:val="005A0DBD"/>
    <w:rsid w:val="005A75A6"/>
    <w:rsid w:val="005B1A2D"/>
    <w:rsid w:val="005D5FEF"/>
    <w:rsid w:val="005D600E"/>
    <w:rsid w:val="005F2DE0"/>
    <w:rsid w:val="00606324"/>
    <w:rsid w:val="0062054F"/>
    <w:rsid w:val="006206D7"/>
    <w:rsid w:val="00651CBD"/>
    <w:rsid w:val="00653144"/>
    <w:rsid w:val="006550CB"/>
    <w:rsid w:val="00661C51"/>
    <w:rsid w:val="00662472"/>
    <w:rsid w:val="00693871"/>
    <w:rsid w:val="00694787"/>
    <w:rsid w:val="006B05B0"/>
    <w:rsid w:val="006D1422"/>
    <w:rsid w:val="006E1F98"/>
    <w:rsid w:val="006F1356"/>
    <w:rsid w:val="006F196A"/>
    <w:rsid w:val="00721419"/>
    <w:rsid w:val="00726744"/>
    <w:rsid w:val="00736B91"/>
    <w:rsid w:val="007378AD"/>
    <w:rsid w:val="0076347A"/>
    <w:rsid w:val="0076656B"/>
    <w:rsid w:val="00767199"/>
    <w:rsid w:val="00775930"/>
    <w:rsid w:val="00777465"/>
    <w:rsid w:val="00783D56"/>
    <w:rsid w:val="0079052E"/>
    <w:rsid w:val="007A5FCC"/>
    <w:rsid w:val="007D273D"/>
    <w:rsid w:val="007D5EE0"/>
    <w:rsid w:val="007F65EC"/>
    <w:rsid w:val="0080422F"/>
    <w:rsid w:val="00810B26"/>
    <w:rsid w:val="00833A9C"/>
    <w:rsid w:val="00843104"/>
    <w:rsid w:val="00851146"/>
    <w:rsid w:val="0085191E"/>
    <w:rsid w:val="00853C4A"/>
    <w:rsid w:val="00864359"/>
    <w:rsid w:val="00883A9F"/>
    <w:rsid w:val="00894622"/>
    <w:rsid w:val="008A06AF"/>
    <w:rsid w:val="008C3BA7"/>
    <w:rsid w:val="008D0D8A"/>
    <w:rsid w:val="008E410C"/>
    <w:rsid w:val="008E5905"/>
    <w:rsid w:val="008E5B6C"/>
    <w:rsid w:val="0090407F"/>
    <w:rsid w:val="00922101"/>
    <w:rsid w:val="00935FDD"/>
    <w:rsid w:val="0095636A"/>
    <w:rsid w:val="00961E85"/>
    <w:rsid w:val="00974B49"/>
    <w:rsid w:val="0097503D"/>
    <w:rsid w:val="0097602E"/>
    <w:rsid w:val="00982B98"/>
    <w:rsid w:val="009850B1"/>
    <w:rsid w:val="00987711"/>
    <w:rsid w:val="009A468C"/>
    <w:rsid w:val="009A74C3"/>
    <w:rsid w:val="009B39B7"/>
    <w:rsid w:val="009C5423"/>
    <w:rsid w:val="00A14D56"/>
    <w:rsid w:val="00A170FA"/>
    <w:rsid w:val="00A205DD"/>
    <w:rsid w:val="00A353EE"/>
    <w:rsid w:val="00A37288"/>
    <w:rsid w:val="00A408C3"/>
    <w:rsid w:val="00A417F8"/>
    <w:rsid w:val="00A425E3"/>
    <w:rsid w:val="00A522E6"/>
    <w:rsid w:val="00A54D1F"/>
    <w:rsid w:val="00A5588C"/>
    <w:rsid w:val="00A637D8"/>
    <w:rsid w:val="00A7210A"/>
    <w:rsid w:val="00A7481D"/>
    <w:rsid w:val="00AB3B60"/>
    <w:rsid w:val="00AD4D68"/>
    <w:rsid w:val="00AE2BAD"/>
    <w:rsid w:val="00B05664"/>
    <w:rsid w:val="00B36154"/>
    <w:rsid w:val="00B46D92"/>
    <w:rsid w:val="00B52200"/>
    <w:rsid w:val="00B67349"/>
    <w:rsid w:val="00B87C37"/>
    <w:rsid w:val="00B909C9"/>
    <w:rsid w:val="00B9232A"/>
    <w:rsid w:val="00BA2A20"/>
    <w:rsid w:val="00BC206A"/>
    <w:rsid w:val="00BE1500"/>
    <w:rsid w:val="00BF2927"/>
    <w:rsid w:val="00BF3A45"/>
    <w:rsid w:val="00C03836"/>
    <w:rsid w:val="00C213A3"/>
    <w:rsid w:val="00C5610C"/>
    <w:rsid w:val="00C7525F"/>
    <w:rsid w:val="00C80A4A"/>
    <w:rsid w:val="00CA11B8"/>
    <w:rsid w:val="00CB2E4C"/>
    <w:rsid w:val="00CB676D"/>
    <w:rsid w:val="00CD6893"/>
    <w:rsid w:val="00D32F94"/>
    <w:rsid w:val="00D35BF4"/>
    <w:rsid w:val="00D423B8"/>
    <w:rsid w:val="00D6323E"/>
    <w:rsid w:val="00DA1F4C"/>
    <w:rsid w:val="00DA4C20"/>
    <w:rsid w:val="00DA5380"/>
    <w:rsid w:val="00DB09FF"/>
    <w:rsid w:val="00DC5D2D"/>
    <w:rsid w:val="00DC7F8F"/>
    <w:rsid w:val="00DD0330"/>
    <w:rsid w:val="00DF2214"/>
    <w:rsid w:val="00E173E6"/>
    <w:rsid w:val="00E36BB3"/>
    <w:rsid w:val="00E6329A"/>
    <w:rsid w:val="00E97CC6"/>
    <w:rsid w:val="00EC2CD7"/>
    <w:rsid w:val="00ED4EDA"/>
    <w:rsid w:val="00EE2817"/>
    <w:rsid w:val="00EE6116"/>
    <w:rsid w:val="00EF6707"/>
    <w:rsid w:val="00F139EF"/>
    <w:rsid w:val="00F16E8C"/>
    <w:rsid w:val="00F17348"/>
    <w:rsid w:val="00F252E9"/>
    <w:rsid w:val="00F423A4"/>
    <w:rsid w:val="00F4435B"/>
    <w:rsid w:val="00F66737"/>
    <w:rsid w:val="00F7197B"/>
    <w:rsid w:val="00F719DD"/>
    <w:rsid w:val="00F93324"/>
    <w:rsid w:val="00FA0801"/>
    <w:rsid w:val="00FB0C16"/>
    <w:rsid w:val="00FB78AE"/>
    <w:rsid w:val="00FC7747"/>
    <w:rsid w:val="00FD00AD"/>
    <w:rsid w:val="00FF4363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5D36A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47F7C"/>
    <w:pPr>
      <w:keepNext/>
      <w:spacing w:before="120"/>
      <w:outlineLvl w:val="1"/>
    </w:pPr>
    <w:rPr>
      <w:rFonts w:eastAsia="Times New Roman"/>
      <w:snapToGrid w:val="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7F7C"/>
    <w:pPr>
      <w:keepNext/>
      <w:keepLines/>
      <w:spacing w:before="40"/>
      <w:ind w:left="284" w:hanging="278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247F7C"/>
    <w:pPr>
      <w:keepNext/>
      <w:spacing w:before="120" w:after="120"/>
      <w:jc w:val="center"/>
      <w:outlineLvl w:val="3"/>
    </w:pPr>
    <w:rPr>
      <w:rFonts w:eastAsia="Times New Roman"/>
      <w:b/>
      <w:snapToGrid w:val="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47F7C"/>
    <w:pPr>
      <w:keepNext/>
      <w:numPr>
        <w:numId w:val="12"/>
      </w:numPr>
      <w:spacing w:before="360" w:after="120"/>
      <w:ind w:left="714" w:hanging="357"/>
      <w:jc w:val="center"/>
      <w:outlineLvl w:val="4"/>
    </w:pPr>
    <w:rPr>
      <w:rFonts w:eastAsia="Times New Roman" w:cs="Arial"/>
      <w:b/>
      <w:snapToGrid w:val="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7F7C"/>
    <w:pPr>
      <w:spacing w:before="240" w:after="60"/>
      <w:ind w:left="284" w:hanging="278"/>
      <w:jc w:val="both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character" w:customStyle="1" w:styleId="Nadpis2Char">
    <w:name w:val="Nadpis 2 Char"/>
    <w:basedOn w:val="Standardnpsmoodstavce"/>
    <w:link w:val="Nadpis2"/>
    <w:rsid w:val="00247F7C"/>
    <w:rPr>
      <w:rFonts w:eastAsia="Times New Roman"/>
      <w:snapToGrid w:val="0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47F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247F7C"/>
    <w:rPr>
      <w:rFonts w:eastAsia="Times New Roman"/>
      <w:b/>
      <w:snapToGrid w:val="0"/>
      <w:sz w:val="24"/>
    </w:rPr>
  </w:style>
  <w:style w:type="character" w:customStyle="1" w:styleId="Nadpis5Char">
    <w:name w:val="Nadpis 5 Char"/>
    <w:basedOn w:val="Standardnpsmoodstavce"/>
    <w:link w:val="Nadpis5"/>
    <w:rsid w:val="00247F7C"/>
    <w:rPr>
      <w:rFonts w:eastAsia="Times New Roman" w:cs="Arial"/>
      <w:b/>
      <w:snapToGrid w:val="0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7F7C"/>
    <w:rPr>
      <w:rFonts w:ascii="Cambria" w:eastAsia="Times New Roman" w:hAnsi="Cambria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247F7C"/>
    <w:pPr>
      <w:ind w:left="284" w:hanging="278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47F7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247F7C"/>
    <w:pPr>
      <w:spacing w:before="120"/>
      <w:jc w:val="both"/>
    </w:pPr>
    <w:rPr>
      <w:rFonts w:eastAsia="Times New Roman"/>
      <w:snapToGrid w:val="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47F7C"/>
    <w:rPr>
      <w:rFonts w:eastAsia="Times New Roman"/>
      <w:snapToGrid w:val="0"/>
    </w:rPr>
  </w:style>
  <w:style w:type="paragraph" w:styleId="Zkladntext2">
    <w:name w:val="Body Text 2"/>
    <w:basedOn w:val="Normln"/>
    <w:link w:val="Zkladntext2Char"/>
    <w:semiHidden/>
    <w:rsid w:val="00247F7C"/>
    <w:pPr>
      <w:spacing w:before="120"/>
    </w:pPr>
    <w:rPr>
      <w:rFonts w:eastAsia="Times New Roman"/>
      <w:snapToGrid w:val="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47F7C"/>
    <w:rPr>
      <w:rFonts w:eastAsia="Times New Roman"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247F7C"/>
    <w:pPr>
      <w:ind w:left="426" w:hanging="426"/>
    </w:pPr>
    <w:rPr>
      <w:rFonts w:eastAsia="Times New Roman"/>
      <w:snapToGrid w:val="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47F7C"/>
    <w:rPr>
      <w:rFonts w:eastAsia="Times New Roman"/>
      <w:snapToGrid w:val="0"/>
      <w:sz w:val="24"/>
    </w:rPr>
  </w:style>
  <w:style w:type="paragraph" w:styleId="Odstavecseseznamem">
    <w:name w:val="List Paragraph"/>
    <w:basedOn w:val="Normln"/>
    <w:qFormat/>
    <w:rsid w:val="00247F7C"/>
    <w:pPr>
      <w:spacing w:before="120"/>
      <w:ind w:left="708" w:hanging="278"/>
      <w:jc w:val="both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47F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7F7C"/>
    <w:pPr>
      <w:spacing w:before="120"/>
      <w:ind w:left="284" w:hanging="278"/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7F7C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7C"/>
    <w:rPr>
      <w:rFonts w:ascii="Arial" w:hAnsi="Arial" w:cs="Arial"/>
      <w:b/>
      <w:bCs/>
      <w:lang w:eastAsia="en-US"/>
    </w:rPr>
  </w:style>
  <w:style w:type="paragraph" w:styleId="Zkladntext3">
    <w:name w:val="Body Text 3"/>
    <w:basedOn w:val="Normln"/>
    <w:link w:val="Zkladntext3Char"/>
    <w:rsid w:val="00247F7C"/>
    <w:pPr>
      <w:spacing w:after="120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47F7C"/>
    <w:rPr>
      <w:rFonts w:ascii="Arial" w:eastAsia="Times New Roman" w:hAnsi="Arial"/>
      <w:sz w:val="16"/>
      <w:szCs w:val="16"/>
    </w:rPr>
  </w:style>
  <w:style w:type="table" w:styleId="Mkatabulky">
    <w:name w:val="Table Grid"/>
    <w:basedOn w:val="Normlntabulka"/>
    <w:uiPriority w:val="59"/>
    <w:rsid w:val="00247F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7F7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47F7C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7F7C"/>
    <w:pPr>
      <w:ind w:left="284" w:hanging="278"/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7F7C"/>
    <w:rPr>
      <w:rFonts w:ascii="Arial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47F7C"/>
    <w:rPr>
      <w:vertAlign w:val="superscript"/>
    </w:rPr>
  </w:style>
  <w:style w:type="paragraph" w:styleId="Bezmezer">
    <w:name w:val="No Spacing"/>
    <w:uiPriority w:val="1"/>
    <w:qFormat/>
    <w:rsid w:val="00247F7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qFormat/>
    <w:rsid w:val="00247F7C"/>
    <w:pPr>
      <w:numPr>
        <w:ilvl w:val="1"/>
        <w:numId w:val="17"/>
      </w:numPr>
      <w:spacing w:after="120" w:line="280" w:lineRule="exact"/>
      <w:jc w:val="both"/>
    </w:pPr>
    <w:rPr>
      <w:rFonts w:ascii="Calibri" w:eastAsia="Times New Roman" w:hAnsi="Calibri"/>
      <w:sz w:val="22"/>
    </w:rPr>
  </w:style>
  <w:style w:type="paragraph" w:customStyle="1" w:styleId="RLlneksmlouvy">
    <w:name w:val="RL Článek smlouvy"/>
    <w:basedOn w:val="Normln"/>
    <w:next w:val="RLTextlnkuslovan"/>
    <w:uiPriority w:val="99"/>
    <w:rsid w:val="00247F7C"/>
    <w:pPr>
      <w:keepNext/>
      <w:numPr>
        <w:numId w:val="17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2"/>
    </w:rPr>
  </w:style>
  <w:style w:type="character" w:styleId="Siln">
    <w:name w:val="Strong"/>
    <w:basedOn w:val="Standardnpsmoodstavce"/>
    <w:uiPriority w:val="22"/>
    <w:qFormat/>
    <w:rsid w:val="00247F7C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D4FC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rsid w:val="00164C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nostibrno.cz" TargetMode="External"/><Relationship Id="rId13" Type="http://schemas.openxmlformats.org/officeDocument/2006/relationships/hyperlink" Target="http://www.slavnostibrno.cz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vanocebrno.cz" TargetMode="External"/><Relationship Id="rId12" Type="http://schemas.openxmlformats.org/officeDocument/2006/relationships/hyperlink" Target="http://www.trhynazelnaku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lavnostibrn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anocebrno.cz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://www.trhynazelnaku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14</Pages>
  <Words>4946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34062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Eva Jachymiáková</cp:lastModifiedBy>
  <cp:revision>234</cp:revision>
  <cp:lastPrinted>2025-05-14T12:17:00Z</cp:lastPrinted>
  <dcterms:created xsi:type="dcterms:W3CDTF">2025-05-14T12:15:00Z</dcterms:created>
  <dcterms:modified xsi:type="dcterms:W3CDTF">2026-03-23T10:51:00Z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14821b88-8bb1-419c-b53a-18c101c812d4</vt:lpwstr>
  </property>
</Properties>
</file>