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076C" w:rsidRDefault="006D076C" w:rsidP="006D076C">
      <w:pPr>
        <w:ind w:left="-567"/>
        <w:jc w:val="both"/>
      </w:pPr>
      <w:bookmarkStart w:id="0" w:name="_GoBack"/>
      <w:bookmarkEnd w:id="0"/>
    </w:p>
    <w:p w:rsidR="006D076C" w:rsidRDefault="006D076C" w:rsidP="006D076C">
      <w:pPr>
        <w:ind w:left="-567"/>
        <w:jc w:val="both"/>
      </w:pPr>
    </w:p>
    <w:p w:rsidR="006D076C" w:rsidRDefault="006D076C" w:rsidP="006D076C">
      <w:pPr>
        <w:ind w:left="-567"/>
        <w:jc w:val="both"/>
      </w:pPr>
    </w:p>
    <w:p w:rsidR="006D076C" w:rsidRDefault="006D076C" w:rsidP="006D076C">
      <w:pPr>
        <w:ind w:left="-567"/>
        <w:jc w:val="both"/>
      </w:pPr>
    </w:p>
    <w:p w:rsidR="006D076C" w:rsidRDefault="006D076C" w:rsidP="006D076C">
      <w:pPr>
        <w:ind w:left="-567"/>
        <w:jc w:val="both"/>
      </w:pPr>
    </w:p>
    <w:p w:rsidR="006D076C" w:rsidRDefault="006D076C" w:rsidP="006D076C">
      <w:pPr>
        <w:ind w:left="-567"/>
        <w:jc w:val="both"/>
      </w:pPr>
    </w:p>
    <w:p w:rsidR="007F42F6" w:rsidRDefault="007F42F6" w:rsidP="006D076C">
      <w:pPr>
        <w:ind w:left="-567"/>
        <w:jc w:val="both"/>
      </w:pPr>
    </w:p>
    <w:p w:rsidR="006D076C" w:rsidRPr="009A4DA5" w:rsidRDefault="006D076C" w:rsidP="006D076C">
      <w:pPr>
        <w:ind w:left="-567"/>
        <w:jc w:val="both"/>
      </w:pPr>
    </w:p>
    <w:p w:rsidR="002A7658" w:rsidRPr="003949A7" w:rsidRDefault="002A7658" w:rsidP="00E71534">
      <w:pPr>
        <w:pStyle w:val="Odstavecseseznamem"/>
        <w:numPr>
          <w:ilvl w:val="0"/>
          <w:numId w:val="7"/>
        </w:numPr>
        <w:ind w:left="1418"/>
        <w:jc w:val="center"/>
        <w:rPr>
          <w:b/>
          <w:caps/>
          <w:spacing w:val="32"/>
          <w:sz w:val="48"/>
          <w:szCs w:val="48"/>
        </w:rPr>
      </w:pPr>
      <w:r w:rsidRPr="003949A7">
        <w:rPr>
          <w:b/>
          <w:caps/>
          <w:spacing w:val="32"/>
          <w:sz w:val="48"/>
          <w:szCs w:val="48"/>
        </w:rPr>
        <w:t xml:space="preserve">technická </w:t>
      </w:r>
      <w:r w:rsidR="00AE4659" w:rsidRPr="003949A7">
        <w:rPr>
          <w:b/>
          <w:caps/>
          <w:spacing w:val="32"/>
          <w:sz w:val="48"/>
          <w:szCs w:val="48"/>
        </w:rPr>
        <w:t>z</w:t>
      </w:r>
      <w:r w:rsidRPr="003949A7">
        <w:rPr>
          <w:b/>
          <w:caps/>
          <w:spacing w:val="32"/>
          <w:sz w:val="48"/>
          <w:szCs w:val="48"/>
        </w:rPr>
        <w:t>práva</w:t>
      </w:r>
    </w:p>
    <w:p w:rsidR="004305FF" w:rsidRPr="003949A7" w:rsidRDefault="004305FF" w:rsidP="004305FF">
      <w:pPr>
        <w:jc w:val="both"/>
        <w:rPr>
          <w:b/>
          <w:caps/>
          <w:spacing w:val="32"/>
          <w:sz w:val="48"/>
          <w:szCs w:val="48"/>
        </w:rPr>
      </w:pPr>
    </w:p>
    <w:p w:rsidR="00E71534" w:rsidRPr="003949A7" w:rsidRDefault="00E71534" w:rsidP="004305FF">
      <w:pPr>
        <w:jc w:val="both"/>
        <w:rPr>
          <w:b/>
          <w:caps/>
          <w:spacing w:val="32"/>
          <w:sz w:val="40"/>
          <w:szCs w:val="40"/>
        </w:rPr>
      </w:pPr>
    </w:p>
    <w:p w:rsidR="002A7658" w:rsidRPr="003949A7" w:rsidRDefault="00684271" w:rsidP="009B4354">
      <w:pPr>
        <w:tabs>
          <w:tab w:val="left" w:pos="7518"/>
        </w:tabs>
        <w:jc w:val="both"/>
        <w:rPr>
          <w:rFonts w:cstheme="minorHAnsi"/>
          <w:sz w:val="24"/>
        </w:rPr>
      </w:pPr>
      <w:r w:rsidRPr="003949A7">
        <w:rPr>
          <w:b/>
          <w:caps/>
          <w:spacing w:val="32"/>
          <w:sz w:val="48"/>
          <w:szCs w:val="48"/>
        </w:rPr>
        <w:tab/>
      </w:r>
    </w:p>
    <w:tbl>
      <w:tblPr>
        <w:tblW w:w="10650" w:type="dxa"/>
        <w:tblInd w:w="-63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0"/>
        <w:gridCol w:w="1843"/>
        <w:gridCol w:w="1843"/>
        <w:gridCol w:w="283"/>
        <w:gridCol w:w="1134"/>
        <w:gridCol w:w="993"/>
        <w:gridCol w:w="1984"/>
        <w:gridCol w:w="160"/>
      </w:tblGrid>
      <w:tr w:rsidR="004305FF" w:rsidRPr="003949A7" w:rsidTr="005B799A">
        <w:trPr>
          <w:trHeight w:val="315"/>
        </w:trPr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  <w:t>TEPLÁRNY BRNO, a.s.</w:t>
            </w: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  <w:t>Okružní 25</w:t>
            </w:r>
          </w:p>
          <w:p w:rsidR="004305FF" w:rsidRPr="003949A7" w:rsidRDefault="004305FF" w:rsidP="004305FF">
            <w:pPr>
              <w:spacing w:after="12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  <w:t>638 00</w:t>
            </w: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IČ 46347534</w:t>
            </w: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DIČ CZ46347534</w:t>
            </w: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 xml:space="preserve">společnost zapsána v OR vedeném Krajským soudem v Brně – odd. B, </w:t>
            </w:r>
            <w:proofErr w:type="spellStart"/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vl</w:t>
            </w:r>
            <w:proofErr w:type="spellEnd"/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. 786</w:t>
            </w:r>
          </w:p>
          <w:p w:rsidR="004305FF" w:rsidRPr="003949A7" w:rsidRDefault="004305FF" w:rsidP="004305FF">
            <w:pPr>
              <w:spacing w:after="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  <w:p w:rsidR="004305FF" w:rsidRPr="003949A7" w:rsidRDefault="004305FF" w:rsidP="004305FF">
            <w:pPr>
              <w:spacing w:after="120" w:line="240" w:lineRule="auto"/>
              <w:ind w:left="21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  <w:t>ODDĚLENÍ PROJEKCE</w:t>
            </w:r>
          </w:p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  <w:t>Teplárny Brno, a.s.</w:t>
            </w:r>
          </w:p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3949A7"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  <w:t>Špitálka</w:t>
            </w:r>
            <w:proofErr w:type="spellEnd"/>
            <w:r w:rsidRPr="003949A7"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  <w:t xml:space="preserve"> 6</w:t>
            </w:r>
          </w:p>
          <w:p w:rsidR="004305FF" w:rsidRPr="003949A7" w:rsidRDefault="004305FF" w:rsidP="004305FF">
            <w:pPr>
              <w:spacing w:after="120" w:line="240" w:lineRule="auto"/>
              <w:ind w:left="215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  <w:t>658 15 Brno</w:t>
            </w:r>
          </w:p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  <w:t>Tel.: 545 162 193</w:t>
            </w:r>
          </w:p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</w:p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5B799A">
        <w:trPr>
          <w:trHeight w:val="315"/>
        </w:trPr>
        <w:tc>
          <w:tcPr>
            <w:tcW w:w="425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ind w:left="355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4111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ind w:left="213"/>
              <w:rPr>
                <w:rFonts w:eastAsia="Times New Roman"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5B799A">
        <w:trPr>
          <w:trHeight w:val="315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ZODPOVĚDNÝ PROJEKTANT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NAVRHL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VYPRACOVAL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KONTROLOVAL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INVESTOR</w:t>
            </w: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5B799A">
        <w:trPr>
          <w:trHeight w:val="497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 xml:space="preserve">ING. </w:t>
            </w:r>
            <w:r w:rsidR="005B799A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JIŘÍ HAMERNÍK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5B799A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ING. SLOVENČÍKOVÁ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5B799A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ING. SLOVENČÍKOVÁ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ING. ŠROUBEK</w:t>
            </w:r>
          </w:p>
        </w:tc>
        <w:tc>
          <w:tcPr>
            <w:tcW w:w="297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99A" w:rsidRPr="003949A7" w:rsidRDefault="005B799A" w:rsidP="005B799A">
            <w:pPr>
              <w:spacing w:before="60" w:after="60" w:line="240" w:lineRule="auto"/>
              <w:ind w:left="74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ÚMČ BRNO - STŘED</w:t>
            </w:r>
          </w:p>
          <w:p w:rsidR="005B799A" w:rsidRPr="003949A7" w:rsidRDefault="005B799A" w:rsidP="005B799A">
            <w:pPr>
              <w:spacing w:before="60" w:after="60" w:line="240" w:lineRule="auto"/>
              <w:ind w:left="74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DOMINIKÁNSKÁ 264/2</w:t>
            </w:r>
          </w:p>
          <w:p w:rsidR="002F60A6" w:rsidRPr="003949A7" w:rsidRDefault="005B799A" w:rsidP="005B799A">
            <w:pPr>
              <w:spacing w:before="60" w:after="60" w:line="240" w:lineRule="auto"/>
              <w:ind w:left="74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601 69 BRNO</w:t>
            </w: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5B799A">
        <w:trPr>
          <w:trHeight w:val="315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97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4305FF">
        <w:trPr>
          <w:trHeight w:val="603"/>
        </w:trPr>
        <w:tc>
          <w:tcPr>
            <w:tcW w:w="751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STAVBA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STUPEŇ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045CB4">
            <w:pPr>
              <w:spacing w:before="60" w:after="60" w:line="264" w:lineRule="auto"/>
              <w:ind w:left="71"/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 xml:space="preserve">DOKUMENTACE </w:t>
            </w:r>
            <w:r w:rsidR="00045CB4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PRO</w:t>
            </w: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 xml:space="preserve"> PROV</w:t>
            </w:r>
            <w:r w:rsidR="00045CB4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ÁDĚNÍ</w:t>
            </w: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 xml:space="preserve"> STAVBY</w:t>
            </w: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4305FF">
        <w:trPr>
          <w:trHeight w:val="603"/>
        </w:trPr>
        <w:tc>
          <w:tcPr>
            <w:tcW w:w="751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6F7F" w:rsidRPr="003949A7" w:rsidRDefault="002F60A6" w:rsidP="00DC6F7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 xml:space="preserve">PK </w:t>
            </w:r>
            <w:r w:rsidR="005B799A"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 xml:space="preserve">KŘENOVÁ </w:t>
            </w:r>
            <w:r w:rsidR="003949A7"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>39</w:t>
            </w:r>
            <w:r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>, BRNO</w:t>
            </w:r>
          </w:p>
          <w:p w:rsidR="002F60A6" w:rsidRPr="003949A7" w:rsidRDefault="002F60A6" w:rsidP="00DC6F7F">
            <w:pPr>
              <w:spacing w:before="60" w:after="60" w:line="264" w:lineRule="auto"/>
              <w:ind w:left="72"/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>REKONSTRUKCE PLYNOVÉ KOTELNY</w:t>
            </w:r>
          </w:p>
          <w:p w:rsidR="004305FF" w:rsidRPr="003949A7" w:rsidRDefault="00437625" w:rsidP="00B524BE">
            <w:pPr>
              <w:spacing w:before="60" w:after="60" w:line="264" w:lineRule="auto"/>
              <w:ind w:left="72"/>
              <w:rPr>
                <w:rFonts w:eastAsia="Times New Roman"/>
                <w:bCs/>
                <w:color w:val="000000"/>
                <w:sz w:val="28"/>
                <w:szCs w:val="2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32"/>
                <w:szCs w:val="32"/>
                <w:lang w:eastAsia="cs-CZ"/>
              </w:rPr>
              <w:t>SO01 – TECHNOLOGICKÁ ČÁST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DATUM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5B799A" w:rsidP="009F187F">
            <w:pPr>
              <w:spacing w:before="60" w:after="60" w:line="264" w:lineRule="auto"/>
              <w:ind w:left="71"/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05</w:t>
            </w:r>
            <w:r w:rsidR="004305FF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/201</w:t>
            </w: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7</w:t>
            </w: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4305FF">
        <w:trPr>
          <w:trHeight w:val="603"/>
        </w:trPr>
        <w:tc>
          <w:tcPr>
            <w:tcW w:w="7513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Č. ZAK.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75214A" w:rsidP="002F60A6">
            <w:pPr>
              <w:spacing w:before="60" w:after="60" w:line="264" w:lineRule="auto"/>
              <w:ind w:left="71"/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1</w:t>
            </w:r>
            <w:r w:rsidR="005B799A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7</w:t>
            </w:r>
            <w:r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-0</w:t>
            </w:r>
            <w:r w:rsidR="005B799A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1</w:t>
            </w:r>
            <w:r w:rsidR="003949A7" w:rsidRPr="003949A7"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  <w:t>4</w:t>
            </w: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4305FF" w:rsidRPr="003949A7" w:rsidTr="004305FF">
        <w:trPr>
          <w:trHeight w:val="603"/>
        </w:trPr>
        <w:tc>
          <w:tcPr>
            <w:tcW w:w="7513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5FF" w:rsidRPr="003949A7" w:rsidRDefault="004305FF" w:rsidP="004305FF">
            <w:pPr>
              <w:spacing w:before="60" w:after="60" w:line="264" w:lineRule="auto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949A7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cs-CZ"/>
              </w:rPr>
              <w:t>PARÉ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05FF" w:rsidRPr="003949A7" w:rsidRDefault="004305FF" w:rsidP="004305FF">
            <w:pPr>
              <w:spacing w:before="60" w:after="60" w:line="264" w:lineRule="auto"/>
              <w:ind w:left="71"/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05FF" w:rsidRPr="003949A7" w:rsidRDefault="004305FF" w:rsidP="004305F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cs-CZ"/>
              </w:rPr>
            </w:pPr>
          </w:p>
        </w:tc>
      </w:tr>
    </w:tbl>
    <w:p w:rsidR="002A7658" w:rsidRPr="00FD5B05" w:rsidRDefault="002A7658" w:rsidP="006D076C">
      <w:pPr>
        <w:spacing w:after="0"/>
        <w:jc w:val="both"/>
        <w:rPr>
          <w:rFonts w:cstheme="minorHAnsi"/>
          <w:sz w:val="24"/>
          <w:highlight w:val="yellow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smallCaps/>
          <w:color w:val="auto"/>
          <w:sz w:val="22"/>
          <w:szCs w:val="22"/>
          <w:highlight w:val="yellow"/>
          <w:lang w:eastAsia="en-US"/>
        </w:rPr>
        <w:id w:val="-691375655"/>
        <w:docPartObj>
          <w:docPartGallery w:val="Table of Contents"/>
          <w:docPartUnique/>
        </w:docPartObj>
      </w:sdtPr>
      <w:sdtEndPr>
        <w:rPr>
          <w:rFonts w:ascii="Calibri" w:eastAsia="Calibri" w:hAnsi="Calibri" w:cs="Calibri"/>
          <w:sz w:val="20"/>
          <w:szCs w:val="20"/>
        </w:rPr>
      </w:sdtEndPr>
      <w:sdtContent>
        <w:p w:rsidR="0001735D" w:rsidRPr="00CE1674" w:rsidRDefault="0001735D" w:rsidP="00FA5CB1">
          <w:pPr>
            <w:pStyle w:val="Nadpisobsahu"/>
            <w:spacing w:before="0"/>
            <w:jc w:val="both"/>
            <w:rPr>
              <w:color w:val="auto"/>
              <w:sz w:val="24"/>
              <w:szCs w:val="24"/>
            </w:rPr>
          </w:pPr>
          <w:r w:rsidRPr="00CE1674">
            <w:rPr>
              <w:color w:val="auto"/>
              <w:sz w:val="24"/>
              <w:szCs w:val="24"/>
            </w:rPr>
            <w:t>OBSAH</w:t>
          </w:r>
        </w:p>
        <w:p w:rsidR="004E7C95" w:rsidRDefault="0001735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r w:rsidRPr="00FD5B05">
            <w:rPr>
              <w:rFonts w:cstheme="minorHAnsi"/>
              <w:smallCaps/>
              <w:color w:val="FF0000"/>
              <w:sz w:val="20"/>
              <w:szCs w:val="20"/>
              <w:highlight w:val="yellow"/>
            </w:rPr>
            <w:fldChar w:fldCharType="begin"/>
          </w:r>
          <w:r w:rsidRPr="00FD5B05">
            <w:rPr>
              <w:color w:val="FF0000"/>
              <w:sz w:val="20"/>
              <w:szCs w:val="20"/>
              <w:highlight w:val="yellow"/>
            </w:rPr>
            <w:instrText xml:space="preserve"> TOC \o "1-3" \h \z \u </w:instrText>
          </w:r>
          <w:r w:rsidRPr="00FD5B05">
            <w:rPr>
              <w:rFonts w:cstheme="minorHAnsi"/>
              <w:smallCaps/>
              <w:color w:val="FF0000"/>
              <w:sz w:val="20"/>
              <w:szCs w:val="20"/>
              <w:highlight w:val="yellow"/>
            </w:rPr>
            <w:fldChar w:fldCharType="separate"/>
          </w:r>
          <w:hyperlink w:anchor="_Toc482606226" w:history="1">
            <w:r w:rsidR="004E7C95" w:rsidRPr="008A330A">
              <w:rPr>
                <w:rStyle w:val="Hypertextovodkaz"/>
              </w:rPr>
              <w:t>1.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ÚVOD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_Toc482606226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 w:rsidR="002E787D">
              <w:rPr>
                <w:webHidden/>
              </w:rPr>
              <w:t>3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27" w:history="1">
            <w:r w:rsidR="004E7C95" w:rsidRPr="008A330A">
              <w:rPr>
                <w:rStyle w:val="Hypertextovodkaz"/>
                <w:noProof/>
              </w:rPr>
              <w:t>1.1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Identifikační údaje stavby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_Toc482606227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28" w:history="1">
            <w:r w:rsidR="004E7C95" w:rsidRPr="008A330A">
              <w:rPr>
                <w:rStyle w:val="Hypertextovodkaz"/>
                <w:noProof/>
              </w:rPr>
              <w:t>1.2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Předpokládaný termín výstavby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_Toc482606228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29" w:history="1">
            <w:r w:rsidR="004E7C95" w:rsidRPr="008A330A">
              <w:rPr>
                <w:rStyle w:val="Hypertextovodkaz"/>
                <w:noProof/>
              </w:rPr>
              <w:t>1.3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Vstupní informace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_Toc482606229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30" w:history="1">
            <w:r w:rsidR="004E7C95" w:rsidRPr="008A330A">
              <w:rPr>
                <w:rStyle w:val="Hypertextovodkaz"/>
              </w:rPr>
              <w:t>2.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TEPELNÁ BILANCE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_Toc482606230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32" w:history="1">
            <w:r w:rsidR="004E7C95" w:rsidRPr="008A330A">
              <w:rPr>
                <w:rStyle w:val="Hypertextovodkaz"/>
                <w:noProof/>
              </w:rPr>
              <w:t>2.1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Potřeba tepla pro vytápění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_Toc482606232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33" w:history="1">
            <w:r w:rsidR="004E7C95" w:rsidRPr="008A330A">
              <w:rPr>
                <w:rStyle w:val="Hypertextovodkaz"/>
                <w:noProof/>
              </w:rPr>
              <w:t>2.2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Potřeba tepla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_Toc482606233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34" w:history="1">
            <w:r w:rsidR="004E7C95" w:rsidRPr="008A330A">
              <w:rPr>
                <w:rStyle w:val="Hypertextovodkaz"/>
                <w:noProof/>
              </w:rPr>
              <w:t>2.3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Roční spotřeba tepla v GJ/rok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_Toc482606234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35" w:history="1">
            <w:r w:rsidR="004E7C95" w:rsidRPr="008A330A">
              <w:rPr>
                <w:rStyle w:val="Hypertextovodkaz"/>
              </w:rPr>
              <w:t>3.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POPIS STÁVAJÍCÍHO STAVU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_Toc482606235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36" w:history="1">
            <w:r w:rsidR="004E7C95" w:rsidRPr="008A330A">
              <w:rPr>
                <w:rStyle w:val="Hypertextovodkaz"/>
              </w:rPr>
              <w:t>4.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NÁVRH USPOŘÁDÁNÍ KOTELNY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_Toc482606236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39" w:history="1">
            <w:r w:rsidR="004E7C95" w:rsidRPr="008A330A">
              <w:rPr>
                <w:rStyle w:val="Hypertextovodkaz"/>
                <w:noProof/>
              </w:rPr>
              <w:t>4.1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Základní technické údaje a parametry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_Toc482606239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0" w:history="1">
            <w:r w:rsidR="004E7C95" w:rsidRPr="008A330A">
              <w:rPr>
                <w:rStyle w:val="Hypertextovodkaz"/>
                <w:noProof/>
              </w:rPr>
              <w:t>4.2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Zdroj tepla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_Toc482606240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1" w:history="1">
            <w:r w:rsidR="004E7C95" w:rsidRPr="008A330A">
              <w:rPr>
                <w:rStyle w:val="Hypertextovodkaz"/>
                <w:noProof/>
              </w:rPr>
              <w:t>4.3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Otopný systém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_Toc482606241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2" w:history="1">
            <w:r w:rsidR="004E7C95" w:rsidRPr="008A330A">
              <w:rPr>
                <w:rStyle w:val="Hypertextovodkaz"/>
                <w:noProof/>
              </w:rPr>
              <w:t>4.4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Zabezpečovací zařízení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_Toc482606242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3" w:history="1">
            <w:r w:rsidR="004E7C95" w:rsidRPr="008A330A">
              <w:rPr>
                <w:rStyle w:val="Hypertextovodkaz"/>
                <w:noProof/>
              </w:rPr>
              <w:t>4.5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Větrání kotelny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_Toc482606243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4" w:history="1">
            <w:r w:rsidR="004E7C95" w:rsidRPr="008A330A">
              <w:rPr>
                <w:rStyle w:val="Hypertextovodkaz"/>
                <w:noProof/>
              </w:rPr>
              <w:t>4.5.1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Výpočet spalovacího vzduchu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_Toc482606244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5" w:history="1">
            <w:r w:rsidR="004E7C95" w:rsidRPr="008A330A">
              <w:rPr>
                <w:rStyle w:val="Hypertextovodkaz"/>
                <w:noProof/>
              </w:rPr>
              <w:t>4.5.2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Tepelná bilance kotelny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_Toc482606245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6" w:history="1">
            <w:r w:rsidR="004E7C95" w:rsidRPr="008A330A">
              <w:rPr>
                <w:rStyle w:val="Hypertextovodkaz"/>
                <w:noProof/>
              </w:rPr>
              <w:t>4.5.3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Tepelná izolace a dilatace potrubí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_Toc482606246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47" w:history="1">
            <w:r w:rsidR="004E7C95" w:rsidRPr="008A330A">
              <w:rPr>
                <w:rStyle w:val="Hypertextovodkaz"/>
                <w:noProof/>
              </w:rPr>
              <w:t>4.5.4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Nátěry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_Toc482606247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50" w:history="1">
            <w:r w:rsidR="004E7C95" w:rsidRPr="008A330A">
              <w:rPr>
                <w:rStyle w:val="Hypertextovodkaz"/>
                <w:noProof/>
              </w:rPr>
              <w:t>4.5.5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Kvalita topné vody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_Toc482606250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51" w:history="1">
            <w:r w:rsidR="004E7C95" w:rsidRPr="008A330A">
              <w:rPr>
                <w:rStyle w:val="Hypertextovodkaz"/>
                <w:noProof/>
              </w:rPr>
              <w:t>4.5.6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Odkouření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_Toc482606251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52" w:history="1">
            <w:r w:rsidR="004E7C95" w:rsidRPr="008A330A">
              <w:rPr>
                <w:rStyle w:val="Hypertextovodkaz"/>
                <w:noProof/>
              </w:rPr>
              <w:t>4.5.7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Odvod kondenzátu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_Toc482606252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53" w:history="1">
            <w:r w:rsidR="004E7C95" w:rsidRPr="008A330A">
              <w:rPr>
                <w:rStyle w:val="Hypertextovodkaz"/>
                <w:noProof/>
              </w:rPr>
              <w:t>4.5.8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Demontáže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_Toc482606253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54" w:history="1">
            <w:r w:rsidR="004E7C95" w:rsidRPr="008A330A">
              <w:rPr>
                <w:rStyle w:val="Hypertextovodkaz"/>
              </w:rPr>
              <w:t>5.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Příprava teplé vody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_Toc482606254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55" w:history="1">
            <w:r w:rsidR="004E7C95" w:rsidRPr="008A330A">
              <w:rPr>
                <w:rStyle w:val="Hypertextovodkaz"/>
              </w:rPr>
              <w:t>6.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Regulace vytápění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_Toc482606255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56" w:history="1">
            <w:r w:rsidR="004E7C95" w:rsidRPr="008A330A">
              <w:rPr>
                <w:rStyle w:val="Hypertextovodkaz"/>
              </w:rPr>
              <w:t>7.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Požadavky na ostatní profese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_Toc482606256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0" w:history="1">
            <w:r w:rsidR="004E7C95" w:rsidRPr="008A330A">
              <w:rPr>
                <w:rStyle w:val="Hypertextovodkaz"/>
                <w:noProof/>
              </w:rPr>
              <w:t>7.1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Stavební úpravy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_Toc482606260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1" w:history="1">
            <w:r w:rsidR="004E7C95" w:rsidRPr="008A330A">
              <w:rPr>
                <w:rStyle w:val="Hypertextovodkaz"/>
                <w:noProof/>
              </w:rPr>
              <w:t>7.2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Kominík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_Toc482606261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2" w:history="1">
            <w:r w:rsidR="004E7C95" w:rsidRPr="008A330A">
              <w:rPr>
                <w:rStyle w:val="Hypertextovodkaz"/>
                <w:noProof/>
              </w:rPr>
              <w:t>7.3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Plyn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_Toc482606262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3" w:history="1">
            <w:r w:rsidR="004E7C95" w:rsidRPr="008A330A">
              <w:rPr>
                <w:rStyle w:val="Hypertextovodkaz"/>
                <w:noProof/>
              </w:rPr>
              <w:t>7.4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Měření a regulace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_Toc482606263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1"/>
            <w:rPr>
              <w:rFonts w:asciiTheme="minorHAnsi" w:eastAsiaTheme="minorEastAsia" w:hAnsiTheme="minorHAnsi" w:cstheme="minorBidi"/>
              <w:b w:val="0"/>
              <w:bCs w:val="0"/>
              <w:caps w:val="0"/>
              <w:lang w:eastAsia="cs-CZ"/>
            </w:rPr>
          </w:pPr>
          <w:hyperlink w:anchor="_Toc482606264" w:history="1">
            <w:r w:rsidR="004E7C95" w:rsidRPr="008A330A">
              <w:rPr>
                <w:rStyle w:val="Hypertextovodkaz"/>
              </w:rPr>
              <w:t>8.</w:t>
            </w:r>
            <w:r w:rsidR="004E7C95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eastAsia="cs-CZ"/>
              </w:rPr>
              <w:tab/>
            </w:r>
            <w:r w:rsidR="004E7C95" w:rsidRPr="008A330A">
              <w:rPr>
                <w:rStyle w:val="Hypertextovodkaz"/>
              </w:rPr>
              <w:t>Závěr</w:t>
            </w:r>
            <w:r w:rsidR="004E7C95">
              <w:rPr>
                <w:webHidden/>
              </w:rPr>
              <w:tab/>
            </w:r>
            <w:r w:rsidR="004E7C95">
              <w:rPr>
                <w:webHidden/>
              </w:rPr>
              <w:fldChar w:fldCharType="begin"/>
            </w:r>
            <w:r w:rsidR="004E7C95">
              <w:rPr>
                <w:webHidden/>
              </w:rPr>
              <w:instrText xml:space="preserve"> PAGEREF _Toc482606264 \h </w:instrText>
            </w:r>
            <w:r w:rsidR="004E7C95">
              <w:rPr>
                <w:webHidden/>
              </w:rPr>
            </w:r>
            <w:r w:rsidR="004E7C95">
              <w:rPr>
                <w:webHidden/>
              </w:rPr>
              <w:fldChar w:fldCharType="separate"/>
            </w:r>
            <w:r>
              <w:rPr>
                <w:webHidden/>
              </w:rPr>
              <w:t>17</w:t>
            </w:r>
            <w:r w:rsidR="004E7C95">
              <w:rPr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6" w:history="1">
            <w:r w:rsidR="004E7C95" w:rsidRPr="008A330A">
              <w:rPr>
                <w:rStyle w:val="Hypertextovodkaz"/>
                <w:noProof/>
              </w:rPr>
              <w:t>8.1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Montáž zařízení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_Toc482606266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7" w:history="1">
            <w:r w:rsidR="004E7C95" w:rsidRPr="008A330A">
              <w:rPr>
                <w:rStyle w:val="Hypertextovodkaz"/>
                <w:noProof/>
              </w:rPr>
              <w:t>8.2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Provoz kotelny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_Toc482606267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8" w:history="1">
            <w:r w:rsidR="004E7C95" w:rsidRPr="008A330A">
              <w:rPr>
                <w:rStyle w:val="Hypertextovodkaz"/>
                <w:noProof/>
              </w:rPr>
              <w:t>8.3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Zkoušky zařízení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_Toc482606268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69" w:history="1">
            <w:r w:rsidR="004E7C95" w:rsidRPr="008A330A">
              <w:rPr>
                <w:rStyle w:val="Hypertextovodkaz"/>
                <w:noProof/>
              </w:rPr>
              <w:t>8.4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Péče o bezpečnost práce a technických zařízení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_Toc482606269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82" w:history="1">
            <w:r w:rsidR="004E7C95" w:rsidRPr="008A330A">
              <w:rPr>
                <w:rStyle w:val="Hypertextovodkaz"/>
                <w:noProof/>
              </w:rPr>
              <w:t>8.4.1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Při provádění stavebních a montážních prací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_Toc482606282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83" w:history="1">
            <w:r w:rsidR="004E7C95" w:rsidRPr="008A330A">
              <w:rPr>
                <w:rStyle w:val="Hypertextovodkaz"/>
                <w:noProof/>
              </w:rPr>
              <w:t>8.4.2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Při obsluze zařízení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_Toc482606283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84" w:history="1">
            <w:r w:rsidR="004E7C95" w:rsidRPr="008A330A">
              <w:rPr>
                <w:rStyle w:val="Hypertextovodkaz"/>
                <w:noProof/>
              </w:rPr>
              <w:t>8.4.3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Zásady ochrany životního prostředí: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_Toc482606284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4E7C95" w:rsidRDefault="002E787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482606285" w:history="1">
            <w:r w:rsidR="004E7C95" w:rsidRPr="008A330A">
              <w:rPr>
                <w:rStyle w:val="Hypertextovodkaz"/>
                <w:noProof/>
              </w:rPr>
              <w:t>8.5</w:t>
            </w:r>
            <w:r w:rsidR="004E7C95">
              <w:rPr>
                <w:rFonts w:asciiTheme="minorHAnsi" w:eastAsiaTheme="minorEastAsia" w:hAnsiTheme="minorHAnsi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4E7C95" w:rsidRPr="008A330A">
              <w:rPr>
                <w:rStyle w:val="Hypertextovodkaz"/>
                <w:noProof/>
              </w:rPr>
              <w:t>Ostatní</w:t>
            </w:r>
            <w:r w:rsidR="004E7C95">
              <w:rPr>
                <w:noProof/>
                <w:webHidden/>
              </w:rPr>
              <w:tab/>
            </w:r>
            <w:r w:rsidR="004E7C95">
              <w:rPr>
                <w:noProof/>
                <w:webHidden/>
              </w:rPr>
              <w:fldChar w:fldCharType="begin"/>
            </w:r>
            <w:r w:rsidR="004E7C95">
              <w:rPr>
                <w:noProof/>
                <w:webHidden/>
              </w:rPr>
              <w:instrText xml:space="preserve"> PAGEREF _Toc482606285 \h </w:instrText>
            </w:r>
            <w:r w:rsidR="004E7C95">
              <w:rPr>
                <w:noProof/>
                <w:webHidden/>
              </w:rPr>
            </w:r>
            <w:r w:rsidR="004E7C9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4E7C95">
              <w:rPr>
                <w:noProof/>
                <w:webHidden/>
              </w:rPr>
              <w:fldChar w:fldCharType="end"/>
            </w:r>
          </w:hyperlink>
        </w:p>
        <w:p w:rsidR="0001735D" w:rsidRPr="00FD5B05" w:rsidRDefault="0001735D" w:rsidP="00A74777">
          <w:pPr>
            <w:pStyle w:val="Obsah2"/>
            <w:tabs>
              <w:tab w:val="left" w:pos="880"/>
              <w:tab w:val="right" w:leader="dot" w:pos="9062"/>
            </w:tabs>
            <w:rPr>
              <w:highlight w:val="yellow"/>
            </w:rPr>
          </w:pPr>
          <w:r w:rsidRPr="00FD5B05">
            <w:rPr>
              <w:bCs/>
              <w:color w:val="FF0000"/>
              <w:highlight w:val="yellow"/>
            </w:rPr>
            <w:lastRenderedPageBreak/>
            <w:fldChar w:fldCharType="end"/>
          </w:r>
        </w:p>
      </w:sdtContent>
    </w:sdt>
    <w:p w:rsidR="00003943" w:rsidRPr="003949A7" w:rsidRDefault="00003943" w:rsidP="00003943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1" w:name="_Toc482606226"/>
      <w:bookmarkStart w:id="2" w:name="_Toc317670280"/>
      <w:bookmarkStart w:id="3" w:name="_Toc417554756"/>
      <w:r w:rsidRPr="003949A7">
        <w:rPr>
          <w:rFonts w:ascii="Calibri" w:hAnsi="Calibri"/>
          <w:color w:val="auto"/>
          <w:szCs w:val="26"/>
        </w:rPr>
        <w:t>ÚVOD</w:t>
      </w:r>
      <w:bookmarkEnd w:id="1"/>
    </w:p>
    <w:p w:rsidR="00756F9F" w:rsidRPr="003949A7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4" w:name="_Toc482606227"/>
      <w:r w:rsidRPr="003949A7">
        <w:rPr>
          <w:rFonts w:asciiTheme="minorHAnsi" w:hAnsiTheme="minorHAnsi"/>
          <w:color w:val="auto"/>
        </w:rPr>
        <w:t>Identifikační údaje stavby</w:t>
      </w:r>
      <w:bookmarkEnd w:id="2"/>
      <w:bookmarkEnd w:id="3"/>
      <w:bookmarkEnd w:id="4"/>
    </w:p>
    <w:p w:rsidR="00756F9F" w:rsidRPr="003949A7" w:rsidRDefault="00756F9F" w:rsidP="001B45E0">
      <w:pPr>
        <w:tabs>
          <w:tab w:val="left" w:pos="2268"/>
          <w:tab w:val="left" w:pos="8004"/>
        </w:tabs>
        <w:spacing w:after="0"/>
        <w:jc w:val="both"/>
        <w:rPr>
          <w:b/>
          <w:sz w:val="24"/>
        </w:rPr>
      </w:pPr>
      <w:r w:rsidRPr="003949A7">
        <w:rPr>
          <w:sz w:val="24"/>
        </w:rPr>
        <w:t xml:space="preserve">Název stavby: </w:t>
      </w:r>
      <w:r w:rsidRPr="003949A7">
        <w:rPr>
          <w:sz w:val="24"/>
        </w:rPr>
        <w:tab/>
      </w:r>
      <w:r w:rsidR="002F60A6" w:rsidRPr="003949A7">
        <w:rPr>
          <w:rFonts w:eastAsia="Times New Roman"/>
          <w:bCs/>
          <w:color w:val="000000"/>
          <w:sz w:val="24"/>
          <w:szCs w:val="24"/>
          <w:lang w:eastAsia="cs-CZ"/>
        </w:rPr>
        <w:t xml:space="preserve">PK </w:t>
      </w:r>
      <w:r w:rsidR="005B799A" w:rsidRPr="003949A7">
        <w:rPr>
          <w:rFonts w:eastAsia="Times New Roman"/>
          <w:bCs/>
          <w:color w:val="000000"/>
          <w:sz w:val="24"/>
          <w:szCs w:val="24"/>
          <w:lang w:eastAsia="cs-CZ"/>
        </w:rPr>
        <w:t xml:space="preserve">Křenová </w:t>
      </w:r>
      <w:r w:rsidR="003949A7" w:rsidRPr="003949A7">
        <w:rPr>
          <w:rFonts w:eastAsia="Times New Roman"/>
          <w:bCs/>
          <w:color w:val="000000"/>
          <w:sz w:val="24"/>
          <w:szCs w:val="24"/>
          <w:lang w:eastAsia="cs-CZ"/>
        </w:rPr>
        <w:t>39</w:t>
      </w:r>
      <w:r w:rsidR="002F60A6" w:rsidRPr="003949A7">
        <w:rPr>
          <w:rFonts w:eastAsia="Times New Roman"/>
          <w:bCs/>
          <w:color w:val="000000"/>
          <w:sz w:val="24"/>
          <w:szCs w:val="24"/>
          <w:lang w:eastAsia="cs-CZ"/>
        </w:rPr>
        <w:t>, Brno</w:t>
      </w:r>
      <w:r w:rsidR="001B45E0" w:rsidRPr="003949A7">
        <w:rPr>
          <w:rFonts w:eastAsia="Times New Roman"/>
          <w:bCs/>
          <w:color w:val="000000"/>
          <w:sz w:val="24"/>
          <w:szCs w:val="24"/>
          <w:lang w:eastAsia="cs-CZ"/>
        </w:rPr>
        <w:tab/>
      </w:r>
    </w:p>
    <w:p w:rsidR="00A5515C" w:rsidRPr="003949A7" w:rsidRDefault="00A5515C" w:rsidP="00A5515C">
      <w:pPr>
        <w:tabs>
          <w:tab w:val="left" w:pos="2268"/>
        </w:tabs>
        <w:spacing w:after="0"/>
        <w:jc w:val="both"/>
        <w:rPr>
          <w:b/>
          <w:sz w:val="24"/>
        </w:rPr>
      </w:pPr>
      <w:r w:rsidRPr="003949A7">
        <w:rPr>
          <w:sz w:val="24"/>
        </w:rPr>
        <w:t>Stavební objekt:</w:t>
      </w:r>
      <w:r w:rsidRPr="003949A7">
        <w:rPr>
          <w:b/>
          <w:sz w:val="24"/>
        </w:rPr>
        <w:tab/>
      </w:r>
      <w:r w:rsidR="001027B6" w:rsidRPr="003949A7">
        <w:rPr>
          <w:b/>
          <w:sz w:val="24"/>
        </w:rPr>
        <w:t>SO01 – Technologická část</w:t>
      </w:r>
    </w:p>
    <w:p w:rsidR="00A5515C" w:rsidRPr="003949A7" w:rsidRDefault="00A5515C" w:rsidP="00A5515C">
      <w:pPr>
        <w:tabs>
          <w:tab w:val="left" w:pos="2268"/>
        </w:tabs>
        <w:spacing w:after="0"/>
        <w:jc w:val="both"/>
        <w:rPr>
          <w:sz w:val="24"/>
        </w:rPr>
      </w:pPr>
      <w:r w:rsidRPr="003949A7">
        <w:rPr>
          <w:sz w:val="24"/>
        </w:rPr>
        <w:t xml:space="preserve">Charakter stavby: </w:t>
      </w:r>
      <w:r w:rsidRPr="003949A7">
        <w:rPr>
          <w:sz w:val="24"/>
        </w:rPr>
        <w:tab/>
      </w:r>
      <w:r w:rsidR="002F60A6" w:rsidRPr="003949A7">
        <w:rPr>
          <w:sz w:val="24"/>
        </w:rPr>
        <w:t>Rekonstrukce plynové kotelny</w:t>
      </w:r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  <w:szCs w:val="24"/>
        </w:rPr>
      </w:pPr>
      <w:r w:rsidRPr="003949A7">
        <w:rPr>
          <w:sz w:val="24"/>
        </w:rPr>
        <w:t xml:space="preserve">Místo stavby: </w:t>
      </w:r>
      <w:r w:rsidRPr="003949A7">
        <w:rPr>
          <w:sz w:val="24"/>
        </w:rPr>
        <w:tab/>
      </w:r>
      <w:r w:rsidR="005B799A" w:rsidRPr="003949A7">
        <w:rPr>
          <w:sz w:val="24"/>
        </w:rPr>
        <w:t xml:space="preserve">Křenová </w:t>
      </w:r>
      <w:r w:rsidR="003949A7" w:rsidRPr="003949A7">
        <w:rPr>
          <w:sz w:val="24"/>
        </w:rPr>
        <w:t>139/39</w:t>
      </w:r>
      <w:r w:rsidR="002F60A6" w:rsidRPr="003949A7">
        <w:rPr>
          <w:sz w:val="24"/>
        </w:rPr>
        <w:t xml:space="preserve">, </w:t>
      </w:r>
      <w:r w:rsidR="005B799A" w:rsidRPr="003949A7">
        <w:rPr>
          <w:sz w:val="24"/>
          <w:szCs w:val="24"/>
        </w:rPr>
        <w:t>602 00 Brno</w:t>
      </w:r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</w:rPr>
      </w:pPr>
      <w:r w:rsidRPr="003949A7">
        <w:rPr>
          <w:sz w:val="24"/>
        </w:rPr>
        <w:t xml:space="preserve">Parcelní číslo: </w:t>
      </w:r>
      <w:r w:rsidRPr="003949A7">
        <w:rPr>
          <w:sz w:val="24"/>
        </w:rPr>
        <w:tab/>
      </w:r>
      <w:r w:rsidR="003949A7" w:rsidRPr="003949A7">
        <w:rPr>
          <w:sz w:val="24"/>
          <w:szCs w:val="24"/>
        </w:rPr>
        <w:t>148</w:t>
      </w:r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</w:rPr>
      </w:pPr>
      <w:r w:rsidRPr="003949A7">
        <w:rPr>
          <w:sz w:val="24"/>
        </w:rPr>
        <w:t xml:space="preserve">Katastrální území: </w:t>
      </w:r>
      <w:r w:rsidRPr="003949A7">
        <w:rPr>
          <w:sz w:val="24"/>
        </w:rPr>
        <w:tab/>
      </w:r>
      <w:r w:rsidR="005B799A" w:rsidRPr="003949A7">
        <w:rPr>
          <w:sz w:val="24"/>
        </w:rPr>
        <w:t>Trnitá</w:t>
      </w:r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</w:rPr>
      </w:pPr>
      <w:r w:rsidRPr="003949A7">
        <w:rPr>
          <w:sz w:val="24"/>
        </w:rPr>
        <w:t xml:space="preserve">ÚMČ: </w:t>
      </w:r>
      <w:r w:rsidRPr="003949A7">
        <w:rPr>
          <w:sz w:val="24"/>
        </w:rPr>
        <w:tab/>
      </w:r>
      <w:r w:rsidR="00EA4BAA" w:rsidRPr="003949A7">
        <w:rPr>
          <w:sz w:val="24"/>
          <w:szCs w:val="24"/>
        </w:rPr>
        <w:t xml:space="preserve">Městská část Brno - </w:t>
      </w:r>
      <w:r w:rsidR="006C7FE5">
        <w:rPr>
          <w:sz w:val="24"/>
          <w:szCs w:val="24"/>
        </w:rPr>
        <w:t>střed</w:t>
      </w:r>
    </w:p>
    <w:p w:rsidR="00EA4BAA" w:rsidRPr="003949A7" w:rsidRDefault="00581B43" w:rsidP="00EA4BAA">
      <w:pPr>
        <w:tabs>
          <w:tab w:val="left" w:pos="2268"/>
        </w:tabs>
        <w:spacing w:after="0"/>
        <w:jc w:val="both"/>
        <w:rPr>
          <w:sz w:val="24"/>
        </w:rPr>
      </w:pPr>
      <w:r w:rsidRPr="003949A7">
        <w:rPr>
          <w:sz w:val="24"/>
          <w:szCs w:val="24"/>
        </w:rPr>
        <w:t xml:space="preserve">Investor: </w:t>
      </w:r>
      <w:r w:rsidRPr="003949A7">
        <w:rPr>
          <w:sz w:val="24"/>
          <w:szCs w:val="24"/>
        </w:rPr>
        <w:tab/>
      </w:r>
      <w:r w:rsidR="005B799A" w:rsidRPr="003949A7">
        <w:rPr>
          <w:sz w:val="24"/>
          <w:szCs w:val="24"/>
        </w:rPr>
        <w:t xml:space="preserve">ÚMČ Brno – </w:t>
      </w:r>
      <w:r w:rsidR="006C7FE5">
        <w:rPr>
          <w:sz w:val="24"/>
          <w:szCs w:val="24"/>
        </w:rPr>
        <w:t>s</w:t>
      </w:r>
      <w:r w:rsidR="005B799A" w:rsidRPr="003949A7">
        <w:rPr>
          <w:sz w:val="24"/>
          <w:szCs w:val="24"/>
        </w:rPr>
        <w:t>třed, Dominikánská 264/2, 60169 Brno</w:t>
      </w:r>
      <w:r w:rsidR="002F60A6" w:rsidRPr="003949A7">
        <w:rPr>
          <w:sz w:val="24"/>
          <w:szCs w:val="24"/>
        </w:rPr>
        <w:t xml:space="preserve"> (IČO </w:t>
      </w:r>
      <w:r w:rsidR="005B799A" w:rsidRPr="003949A7">
        <w:rPr>
          <w:sz w:val="24"/>
          <w:szCs w:val="24"/>
        </w:rPr>
        <w:t>44992785</w:t>
      </w:r>
      <w:r w:rsidR="002F60A6" w:rsidRPr="003949A7">
        <w:rPr>
          <w:sz w:val="24"/>
          <w:szCs w:val="24"/>
        </w:rPr>
        <w:t>)</w:t>
      </w:r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  <w:szCs w:val="24"/>
        </w:rPr>
      </w:pPr>
      <w:r w:rsidRPr="003949A7">
        <w:rPr>
          <w:sz w:val="24"/>
          <w:szCs w:val="24"/>
        </w:rPr>
        <w:t xml:space="preserve">Projektant: </w:t>
      </w:r>
      <w:r w:rsidRPr="003949A7">
        <w:rPr>
          <w:sz w:val="24"/>
          <w:szCs w:val="24"/>
        </w:rPr>
        <w:tab/>
        <w:t>Teplárny Brno, a.s., Okružní 25, 638 00 Brno (IČO 46347534)</w:t>
      </w:r>
    </w:p>
    <w:p w:rsidR="003E7E06" w:rsidRPr="003949A7" w:rsidRDefault="003E7E06" w:rsidP="00756F9F">
      <w:pPr>
        <w:tabs>
          <w:tab w:val="left" w:pos="2268"/>
        </w:tabs>
        <w:spacing w:after="0"/>
        <w:jc w:val="both"/>
        <w:rPr>
          <w:sz w:val="24"/>
          <w:szCs w:val="24"/>
        </w:rPr>
      </w:pPr>
      <w:r w:rsidRPr="003949A7">
        <w:rPr>
          <w:sz w:val="24"/>
          <w:szCs w:val="24"/>
        </w:rPr>
        <w:t xml:space="preserve">Provozovatel:                 </w:t>
      </w:r>
      <w:r w:rsidR="002F60A6" w:rsidRPr="003949A7">
        <w:rPr>
          <w:sz w:val="24"/>
          <w:szCs w:val="24"/>
        </w:rPr>
        <w:t>Teplárny Brno, a.s., Okružní 25, 638 00 Brno (IČO 46347534)</w:t>
      </w:r>
    </w:p>
    <w:p w:rsidR="00756F9F" w:rsidRPr="003949A7" w:rsidRDefault="00756F9F" w:rsidP="00756F9F">
      <w:pPr>
        <w:tabs>
          <w:tab w:val="left" w:pos="2268"/>
        </w:tabs>
        <w:spacing w:after="0"/>
        <w:rPr>
          <w:sz w:val="24"/>
          <w:szCs w:val="24"/>
        </w:rPr>
      </w:pPr>
      <w:r w:rsidRPr="003949A7">
        <w:rPr>
          <w:sz w:val="24"/>
          <w:szCs w:val="24"/>
        </w:rPr>
        <w:t xml:space="preserve">Dodavatel: </w:t>
      </w:r>
      <w:r w:rsidRPr="003949A7">
        <w:rPr>
          <w:sz w:val="24"/>
          <w:szCs w:val="24"/>
        </w:rPr>
        <w:tab/>
        <w:t>dle výběrového řízení</w:t>
      </w:r>
    </w:p>
    <w:p w:rsidR="008F3482" w:rsidRPr="003949A7" w:rsidRDefault="008F3482" w:rsidP="00756F9F">
      <w:pPr>
        <w:tabs>
          <w:tab w:val="left" w:pos="2268"/>
        </w:tabs>
        <w:spacing w:after="0"/>
        <w:rPr>
          <w:sz w:val="24"/>
          <w:szCs w:val="24"/>
        </w:rPr>
      </w:pPr>
    </w:p>
    <w:p w:rsidR="00756F9F" w:rsidRPr="003949A7" w:rsidRDefault="003E7E06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" w:name="_Toc317670281"/>
      <w:bookmarkStart w:id="6" w:name="_Toc417554757"/>
      <w:r w:rsidRPr="003949A7">
        <w:rPr>
          <w:rFonts w:asciiTheme="minorHAnsi" w:hAnsiTheme="minorHAnsi"/>
          <w:color w:val="auto"/>
        </w:rPr>
        <w:t xml:space="preserve"> </w:t>
      </w:r>
      <w:bookmarkStart w:id="7" w:name="_Toc482606228"/>
      <w:r w:rsidR="00756F9F" w:rsidRPr="003949A7">
        <w:rPr>
          <w:rFonts w:asciiTheme="minorHAnsi" w:hAnsiTheme="minorHAnsi"/>
          <w:color w:val="auto"/>
        </w:rPr>
        <w:t>Předpokládaný termín výstavby</w:t>
      </w:r>
      <w:bookmarkEnd w:id="5"/>
      <w:bookmarkEnd w:id="6"/>
      <w:bookmarkEnd w:id="7"/>
    </w:p>
    <w:p w:rsidR="00756F9F" w:rsidRPr="003949A7" w:rsidRDefault="00756F9F" w:rsidP="00756F9F">
      <w:pPr>
        <w:tabs>
          <w:tab w:val="left" w:pos="2268"/>
        </w:tabs>
        <w:spacing w:after="0"/>
        <w:jc w:val="both"/>
        <w:rPr>
          <w:sz w:val="24"/>
          <w:szCs w:val="24"/>
        </w:rPr>
      </w:pPr>
      <w:r w:rsidRPr="003949A7">
        <w:rPr>
          <w:sz w:val="24"/>
          <w:szCs w:val="24"/>
        </w:rPr>
        <w:t>Předpokláda</w:t>
      </w:r>
      <w:r w:rsidR="007A237B" w:rsidRPr="003949A7">
        <w:rPr>
          <w:sz w:val="24"/>
          <w:szCs w:val="24"/>
        </w:rPr>
        <w:t>ný</w:t>
      </w:r>
      <w:r w:rsidRPr="003949A7">
        <w:rPr>
          <w:sz w:val="24"/>
          <w:szCs w:val="24"/>
        </w:rPr>
        <w:t xml:space="preserve"> </w:t>
      </w:r>
      <w:r w:rsidR="007A237B" w:rsidRPr="003949A7">
        <w:rPr>
          <w:sz w:val="24"/>
          <w:szCs w:val="24"/>
        </w:rPr>
        <w:t>termín realizace</w:t>
      </w:r>
      <w:r w:rsidRPr="003949A7">
        <w:rPr>
          <w:sz w:val="24"/>
          <w:szCs w:val="24"/>
        </w:rPr>
        <w:t xml:space="preserve">: </w:t>
      </w:r>
      <w:r w:rsidRPr="003949A7">
        <w:rPr>
          <w:sz w:val="24"/>
          <w:szCs w:val="24"/>
        </w:rPr>
        <w:tab/>
      </w:r>
      <w:r w:rsidR="005B799A" w:rsidRPr="003949A7">
        <w:rPr>
          <w:sz w:val="24"/>
          <w:szCs w:val="24"/>
        </w:rPr>
        <w:t>2017</w:t>
      </w:r>
    </w:p>
    <w:p w:rsidR="00756F9F" w:rsidRPr="00FD5B05" w:rsidRDefault="00756F9F" w:rsidP="00756F9F">
      <w:pPr>
        <w:tabs>
          <w:tab w:val="left" w:pos="2268"/>
        </w:tabs>
        <w:spacing w:after="0"/>
        <w:jc w:val="both"/>
        <w:rPr>
          <w:color w:val="FF0000"/>
          <w:sz w:val="24"/>
          <w:highlight w:val="yellow"/>
        </w:rPr>
      </w:pPr>
    </w:p>
    <w:p w:rsidR="00756F9F" w:rsidRPr="00972BCE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r w:rsidRPr="00972BCE">
        <w:rPr>
          <w:rFonts w:asciiTheme="minorHAnsi" w:hAnsiTheme="minorHAnsi"/>
          <w:color w:val="auto"/>
        </w:rPr>
        <w:t xml:space="preserve"> </w:t>
      </w:r>
      <w:bookmarkStart w:id="8" w:name="_Toc417554758"/>
      <w:bookmarkStart w:id="9" w:name="_Toc482606229"/>
      <w:r w:rsidRPr="00972BCE">
        <w:rPr>
          <w:rFonts w:asciiTheme="minorHAnsi" w:hAnsiTheme="minorHAnsi"/>
          <w:color w:val="auto"/>
        </w:rPr>
        <w:t>Vstupní informace</w:t>
      </w:r>
      <w:bookmarkEnd w:id="8"/>
      <w:bookmarkEnd w:id="9"/>
    </w:p>
    <w:p w:rsidR="005B7142" w:rsidRPr="00FD5B05" w:rsidRDefault="005B7142" w:rsidP="00EF6C62">
      <w:pPr>
        <w:tabs>
          <w:tab w:val="left" w:pos="2268"/>
        </w:tabs>
        <w:spacing w:after="120"/>
        <w:jc w:val="both"/>
        <w:rPr>
          <w:sz w:val="24"/>
          <w:highlight w:val="yellow"/>
        </w:rPr>
      </w:pPr>
    </w:p>
    <w:p w:rsidR="00C10E40" w:rsidRPr="00593166" w:rsidRDefault="0016534F" w:rsidP="00900CE7">
      <w:pPr>
        <w:tabs>
          <w:tab w:val="left" w:pos="2268"/>
        </w:tabs>
        <w:spacing w:after="120"/>
        <w:jc w:val="both"/>
        <w:rPr>
          <w:sz w:val="24"/>
        </w:rPr>
      </w:pPr>
      <w:r w:rsidRPr="0016534F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3175</wp:posOffset>
            </wp:positionV>
            <wp:extent cx="3248025" cy="3202305"/>
            <wp:effectExtent l="0" t="0" r="9525" b="0"/>
            <wp:wrapTight wrapText="bothSides">
              <wp:wrapPolygon edited="0">
                <wp:start x="0" y="0"/>
                <wp:lineTo x="0" y="21459"/>
                <wp:lineTo x="21537" y="21459"/>
                <wp:lineTo x="21537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2E14" w:rsidRPr="0016534F">
        <w:rPr>
          <w:sz w:val="24"/>
        </w:rPr>
        <w:t>Projekt</w:t>
      </w:r>
      <w:r w:rsidR="00912E14" w:rsidRPr="00593166">
        <w:rPr>
          <w:sz w:val="24"/>
        </w:rPr>
        <w:t xml:space="preserve"> řeší </w:t>
      </w:r>
      <w:r w:rsidR="002F60A6" w:rsidRPr="00593166">
        <w:rPr>
          <w:sz w:val="24"/>
        </w:rPr>
        <w:t xml:space="preserve">rekonstrukci plynové kotelny pro </w:t>
      </w:r>
      <w:r w:rsidR="005B799A" w:rsidRPr="00593166">
        <w:rPr>
          <w:sz w:val="24"/>
        </w:rPr>
        <w:t>bytový dům</w:t>
      </w:r>
      <w:r w:rsidR="00912E14" w:rsidRPr="00593166">
        <w:rPr>
          <w:sz w:val="24"/>
        </w:rPr>
        <w:t xml:space="preserve"> </w:t>
      </w:r>
      <w:r w:rsidR="002F60A6" w:rsidRPr="00593166">
        <w:rPr>
          <w:sz w:val="24"/>
        </w:rPr>
        <w:t xml:space="preserve">na </w:t>
      </w:r>
      <w:r w:rsidR="00912E14" w:rsidRPr="00593166">
        <w:rPr>
          <w:sz w:val="24"/>
        </w:rPr>
        <w:t xml:space="preserve">adrese </w:t>
      </w:r>
      <w:r w:rsidR="005B799A" w:rsidRPr="00593166">
        <w:rPr>
          <w:sz w:val="24"/>
        </w:rPr>
        <w:t xml:space="preserve">Křenová </w:t>
      </w:r>
      <w:r w:rsidR="003949A7" w:rsidRPr="00593166">
        <w:rPr>
          <w:sz w:val="24"/>
        </w:rPr>
        <w:t>39</w:t>
      </w:r>
      <w:r w:rsidR="00912E14" w:rsidRPr="00593166">
        <w:rPr>
          <w:sz w:val="24"/>
        </w:rPr>
        <w:t xml:space="preserve">, Brno. Plynová kotelna bude zajišťovat vytápění </w:t>
      </w:r>
      <w:r w:rsidR="005B799A" w:rsidRPr="00593166">
        <w:rPr>
          <w:sz w:val="24"/>
        </w:rPr>
        <w:t xml:space="preserve">a ohřev vody pro </w:t>
      </w:r>
      <w:r w:rsidR="00912E14" w:rsidRPr="00593166">
        <w:rPr>
          <w:sz w:val="24"/>
        </w:rPr>
        <w:t>objekt</w:t>
      </w:r>
      <w:r w:rsidR="005B799A" w:rsidRPr="00593166">
        <w:rPr>
          <w:sz w:val="24"/>
        </w:rPr>
        <w:t xml:space="preserve"> Křenová </w:t>
      </w:r>
      <w:r w:rsidR="003949A7" w:rsidRPr="00593166">
        <w:rPr>
          <w:sz w:val="24"/>
        </w:rPr>
        <w:t>39</w:t>
      </w:r>
      <w:r w:rsidR="002F60A6" w:rsidRPr="00593166">
        <w:rPr>
          <w:sz w:val="24"/>
        </w:rPr>
        <w:t>.</w:t>
      </w:r>
    </w:p>
    <w:p w:rsidR="00900CE7" w:rsidRPr="00593166" w:rsidRDefault="003949A7" w:rsidP="00900CE7">
      <w:pPr>
        <w:tabs>
          <w:tab w:val="left" w:pos="2268"/>
        </w:tabs>
        <w:spacing w:after="120"/>
        <w:jc w:val="both"/>
        <w:rPr>
          <w:sz w:val="24"/>
        </w:rPr>
      </w:pPr>
      <w:r w:rsidRPr="00593166">
        <w:rPr>
          <w:sz w:val="24"/>
        </w:rPr>
        <w:t>Objekt</w:t>
      </w:r>
      <w:r w:rsidR="00900CE7" w:rsidRPr="00593166">
        <w:rPr>
          <w:sz w:val="24"/>
        </w:rPr>
        <w:t xml:space="preserve"> j</w:t>
      </w:r>
      <w:r w:rsidRPr="00593166">
        <w:rPr>
          <w:sz w:val="24"/>
        </w:rPr>
        <w:t>e</w:t>
      </w:r>
      <w:r w:rsidR="00900CE7" w:rsidRPr="00593166">
        <w:rPr>
          <w:sz w:val="24"/>
        </w:rPr>
        <w:t xml:space="preserve"> využív</w:t>
      </w:r>
      <w:r w:rsidRPr="00593166">
        <w:rPr>
          <w:sz w:val="24"/>
        </w:rPr>
        <w:t>á</w:t>
      </w:r>
      <w:r w:rsidR="00900CE7" w:rsidRPr="00593166">
        <w:rPr>
          <w:sz w:val="24"/>
        </w:rPr>
        <w:t xml:space="preserve">n jako </w:t>
      </w:r>
      <w:r w:rsidRPr="00593166">
        <w:rPr>
          <w:sz w:val="24"/>
        </w:rPr>
        <w:t>dům pro seniory.</w:t>
      </w:r>
    </w:p>
    <w:p w:rsidR="00B74E20" w:rsidRPr="00593166" w:rsidRDefault="00B74E20" w:rsidP="00B74E20">
      <w:pPr>
        <w:tabs>
          <w:tab w:val="left" w:pos="2268"/>
        </w:tabs>
        <w:spacing w:after="120"/>
        <w:jc w:val="both"/>
        <w:rPr>
          <w:sz w:val="24"/>
        </w:rPr>
      </w:pPr>
      <w:r w:rsidRPr="00593166">
        <w:rPr>
          <w:sz w:val="24"/>
        </w:rPr>
        <w:t xml:space="preserve">Nový zdroj tepla bude tvořen </w:t>
      </w:r>
      <w:r w:rsidR="00C10E40" w:rsidRPr="00593166">
        <w:rPr>
          <w:sz w:val="24"/>
        </w:rPr>
        <w:t>dvěma</w:t>
      </w:r>
      <w:r w:rsidRPr="00593166">
        <w:rPr>
          <w:sz w:val="24"/>
        </w:rPr>
        <w:t xml:space="preserve"> </w:t>
      </w:r>
      <w:r w:rsidR="00900CE7" w:rsidRPr="00593166">
        <w:rPr>
          <w:sz w:val="24"/>
        </w:rPr>
        <w:t>závěsnými</w:t>
      </w:r>
      <w:r w:rsidRPr="00593166">
        <w:rPr>
          <w:sz w:val="24"/>
        </w:rPr>
        <w:t xml:space="preserve"> plynovými kondenzačními kotli o celkovém výkonu </w:t>
      </w:r>
      <w:r w:rsidR="00593166" w:rsidRPr="00593166">
        <w:rPr>
          <w:sz w:val="24"/>
        </w:rPr>
        <w:t xml:space="preserve">2 x </w:t>
      </w:r>
      <w:r w:rsidR="00900CE7" w:rsidRPr="00593166">
        <w:rPr>
          <w:sz w:val="24"/>
        </w:rPr>
        <w:t xml:space="preserve">91,9 </w:t>
      </w:r>
      <w:r w:rsidRPr="00593166">
        <w:rPr>
          <w:sz w:val="24"/>
        </w:rPr>
        <w:t xml:space="preserve">kW = </w:t>
      </w:r>
      <w:r w:rsidR="00593166" w:rsidRPr="00593166">
        <w:rPr>
          <w:sz w:val="24"/>
        </w:rPr>
        <w:t>183,8</w:t>
      </w:r>
      <w:r w:rsidRPr="00593166">
        <w:rPr>
          <w:sz w:val="24"/>
        </w:rPr>
        <w:t xml:space="preserve"> kW (při teplotním spádu 80/60°C).</w:t>
      </w:r>
    </w:p>
    <w:p w:rsidR="00B74E20" w:rsidRPr="00593166" w:rsidRDefault="00B74E20" w:rsidP="00B74E20">
      <w:pPr>
        <w:tabs>
          <w:tab w:val="left" w:pos="2268"/>
        </w:tabs>
        <w:spacing w:after="120"/>
        <w:jc w:val="both"/>
        <w:rPr>
          <w:sz w:val="24"/>
        </w:rPr>
      </w:pPr>
      <w:r w:rsidRPr="00593166">
        <w:rPr>
          <w:sz w:val="24"/>
        </w:rPr>
        <w:t>Dle normy ČSN 07 07 03 spadá kotelna do III. kategorie, kde patří kotelny s tepelným výkonem alespoň jednoho kotle od 50 kW do součtu tepelných výkonů 500 kW.</w:t>
      </w:r>
    </w:p>
    <w:p w:rsidR="00593166" w:rsidRDefault="00593166" w:rsidP="00B74E20">
      <w:pPr>
        <w:tabs>
          <w:tab w:val="left" w:pos="2268"/>
        </w:tabs>
        <w:spacing w:after="120"/>
        <w:jc w:val="both"/>
        <w:rPr>
          <w:sz w:val="24"/>
          <w:highlight w:val="yellow"/>
        </w:rPr>
      </w:pPr>
    </w:p>
    <w:p w:rsidR="00CE1674" w:rsidRPr="00FD5B05" w:rsidRDefault="00CE1674" w:rsidP="00B74E20">
      <w:pPr>
        <w:tabs>
          <w:tab w:val="left" w:pos="2268"/>
        </w:tabs>
        <w:spacing w:after="120"/>
        <w:jc w:val="both"/>
        <w:rPr>
          <w:sz w:val="24"/>
          <w:highlight w:val="yellow"/>
        </w:rPr>
      </w:pPr>
    </w:p>
    <w:p w:rsidR="00B74E20" w:rsidRPr="00593166" w:rsidRDefault="00B74E20" w:rsidP="00B74E20">
      <w:pPr>
        <w:tabs>
          <w:tab w:val="left" w:pos="2268"/>
        </w:tabs>
        <w:spacing w:after="0"/>
        <w:jc w:val="both"/>
        <w:rPr>
          <w:sz w:val="24"/>
          <w:u w:val="single"/>
        </w:rPr>
      </w:pPr>
      <w:r w:rsidRPr="00593166">
        <w:rPr>
          <w:sz w:val="24"/>
          <w:u w:val="single"/>
        </w:rPr>
        <w:t>Při zpracování projektu byly použity tyto podklady:</w:t>
      </w:r>
    </w:p>
    <w:p w:rsidR="00C10E40" w:rsidRPr="00593166" w:rsidRDefault="00B74E20" w:rsidP="00593166">
      <w:pPr>
        <w:pStyle w:val="Odstavecseseznamem"/>
        <w:numPr>
          <w:ilvl w:val="0"/>
          <w:numId w:val="6"/>
        </w:numPr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prohlídka a zaměření stávajícího stavu</w:t>
      </w:r>
    </w:p>
    <w:p w:rsidR="00B74E20" w:rsidRPr="00593166" w:rsidRDefault="00B74E20" w:rsidP="00B74E20">
      <w:pPr>
        <w:pStyle w:val="Odstavecseseznamem"/>
        <w:numPr>
          <w:ilvl w:val="0"/>
          <w:numId w:val="6"/>
        </w:numPr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 xml:space="preserve">konzultace </w:t>
      </w:r>
      <w:r w:rsidR="00C10E40" w:rsidRPr="00593166">
        <w:rPr>
          <w:sz w:val="24"/>
        </w:rPr>
        <w:t>a jednání</w:t>
      </w:r>
    </w:p>
    <w:p w:rsidR="00B74E20" w:rsidRPr="00593166" w:rsidRDefault="00B74E20" w:rsidP="00B74E20">
      <w:pPr>
        <w:pStyle w:val="Odstavecseseznamem"/>
        <w:numPr>
          <w:ilvl w:val="0"/>
          <w:numId w:val="6"/>
        </w:numPr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příslušné ČSN: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 xml:space="preserve">ČSN EN 12831 </w:t>
      </w:r>
      <w:r w:rsidRPr="00593166">
        <w:rPr>
          <w:sz w:val="24"/>
        </w:rPr>
        <w:tab/>
        <w:t>Tepelné soustavy v budovách - výpočet tepelného výkonu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 xml:space="preserve">ČSN 06 0310 </w:t>
      </w:r>
      <w:r w:rsidRPr="00593166">
        <w:rPr>
          <w:sz w:val="24"/>
        </w:rPr>
        <w:tab/>
        <w:t>Tepelné soustavy v budovách - projektování a montáž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ČSN 06 0320</w:t>
      </w:r>
      <w:r w:rsidRPr="00593166">
        <w:rPr>
          <w:sz w:val="24"/>
        </w:rPr>
        <w:tab/>
        <w:t>Příprava teplé vody - navrhování a projektování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ČSN 06 0830</w:t>
      </w:r>
      <w:r w:rsidRPr="00593166">
        <w:rPr>
          <w:sz w:val="24"/>
        </w:rPr>
        <w:tab/>
        <w:t xml:space="preserve">Tepelné soustavy v budovách - zabezpečovací zařízení 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ČSN 38 3350</w:t>
      </w:r>
      <w:r w:rsidRPr="00593166">
        <w:rPr>
          <w:sz w:val="24"/>
        </w:rPr>
        <w:tab/>
        <w:t>Zásobování teplem, Všeobecné zásady</w:t>
      </w:r>
    </w:p>
    <w:p w:rsidR="00B74E20" w:rsidRPr="00593166" w:rsidRDefault="00B74E20" w:rsidP="00B74E20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ČSN 73 0540</w:t>
      </w:r>
      <w:r w:rsidRPr="00593166">
        <w:rPr>
          <w:sz w:val="24"/>
        </w:rPr>
        <w:tab/>
        <w:t>Tepelná ochrana budov. Část 1-4</w:t>
      </w:r>
    </w:p>
    <w:p w:rsidR="0063660D" w:rsidRPr="00593166" w:rsidRDefault="0063660D" w:rsidP="0063660D">
      <w:pPr>
        <w:pStyle w:val="Odstavecseseznamem"/>
        <w:tabs>
          <w:tab w:val="left" w:pos="2268"/>
        </w:tabs>
        <w:spacing w:after="0"/>
        <w:jc w:val="both"/>
        <w:rPr>
          <w:sz w:val="24"/>
        </w:rPr>
      </w:pPr>
      <w:r w:rsidRPr="00593166">
        <w:rPr>
          <w:sz w:val="24"/>
        </w:rPr>
        <w:t>ČSN 73 4201</w:t>
      </w:r>
      <w:r w:rsidRPr="00593166">
        <w:rPr>
          <w:sz w:val="24"/>
        </w:rPr>
        <w:tab/>
        <w:t>Komíny a kouřovody</w:t>
      </w:r>
    </w:p>
    <w:p w:rsidR="0063660D" w:rsidRPr="00FD5B05" w:rsidRDefault="0063660D" w:rsidP="00B74E20">
      <w:pPr>
        <w:pStyle w:val="Odstavecseseznamem"/>
        <w:tabs>
          <w:tab w:val="left" w:pos="2268"/>
        </w:tabs>
        <w:spacing w:after="0"/>
        <w:jc w:val="both"/>
        <w:rPr>
          <w:sz w:val="24"/>
          <w:highlight w:val="yellow"/>
        </w:rPr>
      </w:pPr>
    </w:p>
    <w:p w:rsidR="00756F9F" w:rsidRPr="00593166" w:rsidRDefault="00756F9F" w:rsidP="00756F9F">
      <w:pPr>
        <w:spacing w:after="0" w:line="240" w:lineRule="auto"/>
        <w:rPr>
          <w:sz w:val="24"/>
        </w:rPr>
      </w:pPr>
    </w:p>
    <w:p w:rsidR="00756F9F" w:rsidRPr="00593166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10" w:name="_Toc417554759"/>
      <w:bookmarkStart w:id="11" w:name="_Toc482606230"/>
      <w:r w:rsidRPr="00593166">
        <w:rPr>
          <w:rFonts w:ascii="Calibri" w:hAnsi="Calibri"/>
          <w:color w:val="auto"/>
          <w:szCs w:val="26"/>
        </w:rPr>
        <w:t>TEPELNÁ BILANCE</w:t>
      </w:r>
      <w:bookmarkEnd w:id="10"/>
      <w:bookmarkEnd w:id="11"/>
    </w:p>
    <w:p w:rsidR="00756F9F" w:rsidRPr="00593166" w:rsidRDefault="00756F9F" w:rsidP="00756F9F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12" w:name="_Toc390337844"/>
      <w:bookmarkStart w:id="13" w:name="_Toc390337893"/>
      <w:bookmarkStart w:id="14" w:name="_Toc390337948"/>
      <w:bookmarkStart w:id="15" w:name="_Toc390344079"/>
      <w:bookmarkStart w:id="16" w:name="_Toc391030133"/>
      <w:bookmarkStart w:id="17" w:name="_Toc391466764"/>
      <w:bookmarkStart w:id="18" w:name="_Toc391467491"/>
      <w:bookmarkStart w:id="19" w:name="_Toc414360674"/>
      <w:bookmarkStart w:id="20" w:name="_Toc414364358"/>
      <w:bookmarkStart w:id="21" w:name="_Toc414530377"/>
      <w:bookmarkStart w:id="22" w:name="_Toc415142826"/>
      <w:bookmarkStart w:id="23" w:name="_Toc415206722"/>
      <w:bookmarkStart w:id="24" w:name="_Toc415214673"/>
      <w:bookmarkStart w:id="25" w:name="_Toc415650019"/>
      <w:bookmarkStart w:id="26" w:name="_Toc416163421"/>
      <w:bookmarkStart w:id="27" w:name="_Toc416423582"/>
      <w:bookmarkStart w:id="28" w:name="_Toc417554760"/>
      <w:bookmarkStart w:id="29" w:name="_Toc442791794"/>
      <w:bookmarkStart w:id="30" w:name="_Toc442869818"/>
      <w:bookmarkStart w:id="31" w:name="_Toc442869950"/>
      <w:bookmarkStart w:id="32" w:name="_Toc442875731"/>
      <w:bookmarkStart w:id="33" w:name="_Toc443469110"/>
      <w:bookmarkStart w:id="34" w:name="_Toc443480596"/>
      <w:bookmarkStart w:id="35" w:name="_Toc443901338"/>
      <w:bookmarkStart w:id="36" w:name="_Toc446065749"/>
      <w:bookmarkStart w:id="37" w:name="_Toc446066168"/>
      <w:bookmarkStart w:id="38" w:name="_Toc447716696"/>
      <w:bookmarkStart w:id="39" w:name="_Toc447873661"/>
      <w:bookmarkStart w:id="40" w:name="_Toc448997996"/>
      <w:bookmarkStart w:id="41" w:name="_Toc449000113"/>
      <w:bookmarkStart w:id="42" w:name="_Toc451167111"/>
      <w:bookmarkStart w:id="43" w:name="_Toc451243439"/>
      <w:bookmarkStart w:id="44" w:name="_Toc451430287"/>
      <w:bookmarkStart w:id="45" w:name="_Toc451508940"/>
      <w:bookmarkStart w:id="46" w:name="_Toc451510485"/>
      <w:bookmarkStart w:id="47" w:name="_Toc451936675"/>
      <w:bookmarkStart w:id="48" w:name="_Toc451936724"/>
      <w:bookmarkStart w:id="49" w:name="_Toc453751000"/>
      <w:bookmarkStart w:id="50" w:name="_Toc453937098"/>
      <w:bookmarkStart w:id="51" w:name="_Toc481768619"/>
      <w:bookmarkStart w:id="52" w:name="_Toc481768678"/>
      <w:bookmarkStart w:id="53" w:name="_Toc481768737"/>
      <w:bookmarkStart w:id="54" w:name="_Toc481768796"/>
      <w:bookmarkStart w:id="55" w:name="_Toc48260623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:rsidR="00756F9F" w:rsidRPr="00593166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6" w:name="_Toc417554761"/>
      <w:bookmarkStart w:id="57" w:name="_Toc482606232"/>
      <w:r w:rsidRPr="00593166">
        <w:rPr>
          <w:rFonts w:asciiTheme="minorHAnsi" w:hAnsiTheme="minorHAnsi"/>
          <w:color w:val="auto"/>
        </w:rPr>
        <w:t>Potřeba tepla pro vytápění</w:t>
      </w:r>
      <w:bookmarkEnd w:id="56"/>
      <w:bookmarkEnd w:id="57"/>
    </w:p>
    <w:p w:rsidR="006E7E2C" w:rsidRPr="001D13A7" w:rsidRDefault="00B74E20" w:rsidP="00B74E20">
      <w:pPr>
        <w:spacing w:after="120"/>
        <w:jc w:val="both"/>
        <w:rPr>
          <w:sz w:val="24"/>
          <w:szCs w:val="24"/>
        </w:rPr>
      </w:pPr>
      <w:r w:rsidRPr="001D13A7">
        <w:rPr>
          <w:sz w:val="24"/>
          <w:szCs w:val="24"/>
        </w:rPr>
        <w:t xml:space="preserve">Plynová kotelna bude </w:t>
      </w:r>
      <w:r w:rsidR="006E7E2C" w:rsidRPr="001D13A7">
        <w:rPr>
          <w:sz w:val="24"/>
          <w:szCs w:val="24"/>
        </w:rPr>
        <w:t xml:space="preserve">zajišťovat vytápění </w:t>
      </w:r>
      <w:r w:rsidR="00900CE7" w:rsidRPr="001D13A7">
        <w:rPr>
          <w:sz w:val="24"/>
          <w:szCs w:val="24"/>
        </w:rPr>
        <w:t xml:space="preserve">a ohřev teplé vody pro </w:t>
      </w:r>
      <w:r w:rsidR="00430F3A" w:rsidRPr="001D13A7">
        <w:rPr>
          <w:sz w:val="24"/>
          <w:szCs w:val="24"/>
        </w:rPr>
        <w:t>objekt</w:t>
      </w:r>
      <w:r w:rsidR="00900CE7" w:rsidRPr="001D13A7">
        <w:rPr>
          <w:sz w:val="24"/>
          <w:szCs w:val="24"/>
        </w:rPr>
        <w:t xml:space="preserve">y Křenová </w:t>
      </w:r>
      <w:r w:rsidR="00593166" w:rsidRPr="001D13A7">
        <w:rPr>
          <w:sz w:val="24"/>
          <w:szCs w:val="24"/>
        </w:rPr>
        <w:t>39</w:t>
      </w:r>
      <w:r w:rsidR="00430F3A" w:rsidRPr="001D13A7">
        <w:rPr>
          <w:sz w:val="24"/>
          <w:szCs w:val="24"/>
        </w:rPr>
        <w:t>.</w:t>
      </w:r>
    </w:p>
    <w:p w:rsidR="00756F9F" w:rsidRPr="001D13A7" w:rsidRDefault="00430F3A" w:rsidP="00756F9F">
      <w:pPr>
        <w:spacing w:after="0"/>
        <w:jc w:val="both"/>
        <w:rPr>
          <w:sz w:val="24"/>
          <w:szCs w:val="24"/>
          <w:u w:val="single"/>
        </w:rPr>
      </w:pPr>
      <w:r w:rsidRPr="001D13A7">
        <w:rPr>
          <w:sz w:val="24"/>
          <w:szCs w:val="24"/>
          <w:u w:val="single"/>
        </w:rPr>
        <w:t>Z</w:t>
      </w:r>
      <w:r w:rsidR="008C6107" w:rsidRPr="001D13A7">
        <w:rPr>
          <w:sz w:val="24"/>
          <w:szCs w:val="24"/>
          <w:u w:val="single"/>
        </w:rPr>
        <w:t xml:space="preserve">droj tepla bude mít </w:t>
      </w:r>
      <w:r w:rsidR="00900CE7" w:rsidRPr="001D13A7">
        <w:rPr>
          <w:sz w:val="24"/>
          <w:szCs w:val="24"/>
          <w:u w:val="single"/>
        </w:rPr>
        <w:t>tři</w:t>
      </w:r>
      <w:r w:rsidR="00756F9F" w:rsidRPr="001D13A7">
        <w:rPr>
          <w:sz w:val="24"/>
          <w:szCs w:val="24"/>
          <w:u w:val="single"/>
        </w:rPr>
        <w:t xml:space="preserve"> topn</w:t>
      </w:r>
      <w:r w:rsidR="00900CE7" w:rsidRPr="001D13A7">
        <w:rPr>
          <w:sz w:val="24"/>
          <w:szCs w:val="24"/>
          <w:u w:val="single"/>
        </w:rPr>
        <w:t>é</w:t>
      </w:r>
      <w:r w:rsidR="00756F9F" w:rsidRPr="001D13A7">
        <w:rPr>
          <w:sz w:val="24"/>
          <w:szCs w:val="24"/>
          <w:u w:val="single"/>
        </w:rPr>
        <w:t xml:space="preserve"> větv</w:t>
      </w:r>
      <w:r w:rsidR="00900CE7" w:rsidRPr="001D13A7">
        <w:rPr>
          <w:sz w:val="24"/>
          <w:szCs w:val="24"/>
          <w:u w:val="single"/>
        </w:rPr>
        <w:t>e</w:t>
      </w:r>
      <w:r w:rsidR="00756F9F" w:rsidRPr="001D13A7">
        <w:rPr>
          <w:sz w:val="24"/>
          <w:szCs w:val="24"/>
          <w:u w:val="single"/>
        </w:rPr>
        <w:t>:</w:t>
      </w:r>
    </w:p>
    <w:p w:rsidR="00756F9F" w:rsidRPr="001D13A7" w:rsidRDefault="00281D71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 xml:space="preserve">1. </w:t>
      </w:r>
      <w:r w:rsidR="002E67D2" w:rsidRPr="001D13A7">
        <w:rPr>
          <w:sz w:val="24"/>
          <w:szCs w:val="24"/>
        </w:rPr>
        <w:t xml:space="preserve">větev </w:t>
      </w:r>
      <w:r w:rsidR="001D13A7" w:rsidRPr="001D13A7">
        <w:rPr>
          <w:sz w:val="24"/>
          <w:szCs w:val="24"/>
        </w:rPr>
        <w:t>ÚT 1</w:t>
      </w:r>
    </w:p>
    <w:p w:rsidR="00B74E20" w:rsidRPr="001D13A7" w:rsidRDefault="00281D71" w:rsidP="00B74E20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 xml:space="preserve">2. </w:t>
      </w:r>
      <w:r w:rsidR="001D13A7" w:rsidRPr="001D13A7">
        <w:rPr>
          <w:sz w:val="24"/>
          <w:szCs w:val="24"/>
        </w:rPr>
        <w:t>větev ÚT 2</w:t>
      </w:r>
    </w:p>
    <w:p w:rsidR="008C6107" w:rsidRPr="001D13A7" w:rsidRDefault="00281D71" w:rsidP="00B74E20">
      <w:pPr>
        <w:pStyle w:val="Odstavecseseznamem"/>
        <w:numPr>
          <w:ilvl w:val="0"/>
          <w:numId w:val="10"/>
        </w:numPr>
        <w:spacing w:after="120"/>
        <w:jc w:val="both"/>
        <w:rPr>
          <w:sz w:val="24"/>
          <w:szCs w:val="24"/>
        </w:rPr>
      </w:pPr>
      <w:r w:rsidRPr="001D13A7">
        <w:rPr>
          <w:sz w:val="24"/>
          <w:szCs w:val="24"/>
        </w:rPr>
        <w:t xml:space="preserve">3. </w:t>
      </w:r>
      <w:r w:rsidR="00900CE7" w:rsidRPr="001D13A7">
        <w:rPr>
          <w:sz w:val="24"/>
          <w:szCs w:val="24"/>
        </w:rPr>
        <w:t>větev pro ohřev TV</w:t>
      </w:r>
    </w:p>
    <w:p w:rsidR="00756F9F" w:rsidRPr="001D13A7" w:rsidRDefault="00756F9F" w:rsidP="008C6107">
      <w:pPr>
        <w:spacing w:after="0"/>
        <w:jc w:val="both"/>
        <w:rPr>
          <w:sz w:val="24"/>
          <w:szCs w:val="24"/>
          <w:u w:val="single"/>
        </w:rPr>
      </w:pPr>
      <w:r w:rsidRPr="001D13A7">
        <w:rPr>
          <w:sz w:val="24"/>
          <w:szCs w:val="24"/>
          <w:u w:val="single"/>
        </w:rPr>
        <w:t>Výpočtové parametry:</w:t>
      </w:r>
    </w:p>
    <w:p w:rsidR="00756F9F" w:rsidRPr="001D13A7" w:rsidRDefault="00756F9F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>venkovní výpočtová teplota (ČSN EN 12 831)</w:t>
      </w:r>
      <w:r w:rsidRPr="001D13A7">
        <w:rPr>
          <w:sz w:val="24"/>
          <w:szCs w:val="24"/>
        </w:rPr>
        <w:tab/>
        <w:t>-12 °C</w:t>
      </w:r>
    </w:p>
    <w:p w:rsidR="00756F9F" w:rsidRPr="001D13A7" w:rsidRDefault="00756F9F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>počet topných dnů</w:t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  <w:t>228</w:t>
      </w:r>
    </w:p>
    <w:p w:rsidR="00756F9F" w:rsidRPr="001D13A7" w:rsidRDefault="00756F9F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>střední venkovní teplota v topném období</w:t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  <w:t>4,4 °C</w:t>
      </w:r>
    </w:p>
    <w:p w:rsidR="00756F9F" w:rsidRPr="001D13A7" w:rsidRDefault="00756F9F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>průměrná vnitřní teplota</w:t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  <w:t>19°C</w:t>
      </w:r>
    </w:p>
    <w:p w:rsidR="00756F9F" w:rsidRPr="001D13A7" w:rsidRDefault="00756F9F" w:rsidP="00756F9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1D13A7">
        <w:rPr>
          <w:sz w:val="24"/>
          <w:szCs w:val="24"/>
        </w:rPr>
        <w:t>předpokládaná doba vytápění přes den</w:t>
      </w:r>
      <w:r w:rsidRPr="001D13A7">
        <w:rPr>
          <w:sz w:val="24"/>
          <w:szCs w:val="24"/>
        </w:rPr>
        <w:tab/>
      </w:r>
      <w:r w:rsidRPr="001D13A7">
        <w:rPr>
          <w:sz w:val="24"/>
          <w:szCs w:val="24"/>
        </w:rPr>
        <w:tab/>
      </w:r>
      <w:r w:rsidR="00281D71" w:rsidRPr="001D13A7">
        <w:rPr>
          <w:sz w:val="24"/>
          <w:szCs w:val="24"/>
        </w:rPr>
        <w:t>12</w:t>
      </w:r>
      <w:r w:rsidRPr="001D13A7">
        <w:rPr>
          <w:sz w:val="24"/>
          <w:szCs w:val="24"/>
        </w:rPr>
        <w:t xml:space="preserve"> h/den</w:t>
      </w:r>
    </w:p>
    <w:p w:rsidR="00756F9F" w:rsidRPr="001D13A7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8" w:name="_Toc417554762"/>
      <w:bookmarkStart w:id="59" w:name="_Toc482606233"/>
      <w:r w:rsidRPr="001D13A7">
        <w:rPr>
          <w:rFonts w:asciiTheme="minorHAnsi" w:hAnsiTheme="minorHAnsi"/>
          <w:color w:val="auto"/>
        </w:rPr>
        <w:t>Potřeba tepla</w:t>
      </w:r>
      <w:bookmarkEnd w:id="58"/>
      <w:bookmarkEnd w:id="59"/>
    </w:p>
    <w:p w:rsidR="006E7E2C" w:rsidRPr="001D13A7" w:rsidRDefault="00B74E20" w:rsidP="00ED1CC3">
      <w:pPr>
        <w:tabs>
          <w:tab w:val="left" w:pos="2268"/>
        </w:tabs>
        <w:spacing w:after="120"/>
        <w:jc w:val="both"/>
        <w:rPr>
          <w:sz w:val="24"/>
        </w:rPr>
      </w:pPr>
      <w:r w:rsidRPr="001D13A7">
        <w:rPr>
          <w:sz w:val="24"/>
          <w:u w:val="single"/>
        </w:rPr>
        <w:t>Potřebný výkon pro vytápění</w:t>
      </w:r>
      <w:r w:rsidR="00900CE7" w:rsidRPr="001D13A7">
        <w:rPr>
          <w:sz w:val="24"/>
          <w:u w:val="single"/>
        </w:rPr>
        <w:t xml:space="preserve"> a ohřev TV</w:t>
      </w:r>
      <w:r w:rsidRPr="001D13A7">
        <w:rPr>
          <w:sz w:val="24"/>
        </w:rPr>
        <w:t xml:space="preserve"> vychází ze </w:t>
      </w:r>
      <w:r w:rsidR="00900CE7" w:rsidRPr="001D13A7">
        <w:rPr>
          <w:sz w:val="24"/>
        </w:rPr>
        <w:t xml:space="preserve">stávajících výkonů stacionárních kotlů, jedná se o náhradu zdrojů na hranici životnosti, kde nebudou obsluhované prostory nijak rozšířeny nebo měněny. </w:t>
      </w:r>
    </w:p>
    <w:p w:rsidR="00ED1CC3" w:rsidRPr="0016534F" w:rsidRDefault="00ED1CC3" w:rsidP="00B51B8D">
      <w:pPr>
        <w:tabs>
          <w:tab w:val="left" w:pos="2268"/>
        </w:tabs>
        <w:jc w:val="both"/>
        <w:rPr>
          <w:sz w:val="24"/>
        </w:rPr>
      </w:pPr>
      <w:r w:rsidRPr="001D13A7">
        <w:rPr>
          <w:sz w:val="24"/>
        </w:rPr>
        <w:t xml:space="preserve">Dle normy ČSN 07 07 03 spadá kotelna do III. kategorie, kde patří kotelny s tepelným </w:t>
      </w:r>
      <w:r w:rsidRPr="0016534F">
        <w:rPr>
          <w:sz w:val="24"/>
        </w:rPr>
        <w:t>výkonem alespoň jednoho kotle od 50 kW do součtu tepelných výkonů 500 kW.</w:t>
      </w:r>
    </w:p>
    <w:p w:rsidR="00756F9F" w:rsidRPr="0016534F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60" w:name="_Toc417554763"/>
      <w:bookmarkStart w:id="61" w:name="_Toc482606234"/>
      <w:r w:rsidRPr="0016534F">
        <w:rPr>
          <w:rFonts w:asciiTheme="minorHAnsi" w:hAnsiTheme="minorHAnsi"/>
          <w:color w:val="auto"/>
        </w:rPr>
        <w:lastRenderedPageBreak/>
        <w:t>Roční spotřeba tepla v GJ/rok</w:t>
      </w:r>
      <w:bookmarkEnd w:id="60"/>
      <w:bookmarkEnd w:id="61"/>
    </w:p>
    <w:p w:rsidR="00756F9F" w:rsidRPr="0016534F" w:rsidRDefault="00B51B8D" w:rsidP="0016534F">
      <w:pPr>
        <w:tabs>
          <w:tab w:val="left" w:pos="2268"/>
        </w:tabs>
        <w:jc w:val="both"/>
        <w:rPr>
          <w:sz w:val="24"/>
        </w:rPr>
      </w:pPr>
      <w:r w:rsidRPr="0016534F">
        <w:rPr>
          <w:sz w:val="24"/>
        </w:rPr>
        <w:t>R</w:t>
      </w:r>
      <w:r w:rsidR="00756F9F" w:rsidRPr="0016534F">
        <w:rPr>
          <w:sz w:val="24"/>
        </w:rPr>
        <w:t xml:space="preserve">oční spotřeba tepla pro vytápění </w:t>
      </w:r>
      <w:r w:rsidR="0016534F" w:rsidRPr="0016534F">
        <w:rPr>
          <w:sz w:val="24"/>
        </w:rPr>
        <w:t>a ohřev vody nebude překračovat průměrné hodnoty, protože nedošlo k navýšení užívání, naopak jsou navrženy kotle s vyšší účinností, než byly stávající stacionární kotle.</w:t>
      </w:r>
    </w:p>
    <w:p w:rsidR="00756F9F" w:rsidRPr="001D13A7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62" w:name="_Toc417554765"/>
      <w:bookmarkStart w:id="63" w:name="_Toc482606235"/>
      <w:r w:rsidRPr="001D13A7">
        <w:rPr>
          <w:rFonts w:ascii="Calibri" w:hAnsi="Calibri"/>
          <w:color w:val="auto"/>
          <w:szCs w:val="26"/>
        </w:rPr>
        <w:t>POPIS STÁVAJÍCÍHO STAVU</w:t>
      </w:r>
      <w:bookmarkEnd w:id="62"/>
      <w:bookmarkEnd w:id="63"/>
    </w:p>
    <w:p w:rsidR="00C74180" w:rsidRPr="00FD5B05" w:rsidRDefault="000926BE" w:rsidP="00C74180">
      <w:pPr>
        <w:spacing w:after="120"/>
        <w:jc w:val="both"/>
        <w:rPr>
          <w:sz w:val="24"/>
          <w:highlight w:val="yellow"/>
        </w:rPr>
      </w:pPr>
      <w:r w:rsidRPr="001D13A7">
        <w:rPr>
          <w:sz w:val="24"/>
        </w:rPr>
        <w:t>Jak již bylo zmíněno výše</w:t>
      </w:r>
      <w:r w:rsidR="00C74180" w:rsidRPr="001D13A7">
        <w:rPr>
          <w:sz w:val="24"/>
        </w:rPr>
        <w:t>,</w:t>
      </w:r>
      <w:r w:rsidR="0065699D" w:rsidRPr="001D13A7">
        <w:rPr>
          <w:sz w:val="24"/>
        </w:rPr>
        <w:t xml:space="preserve"> v </w:t>
      </w:r>
      <w:r w:rsidR="00C74180" w:rsidRPr="001D13A7">
        <w:rPr>
          <w:sz w:val="24"/>
        </w:rPr>
        <w:t>objekt</w:t>
      </w:r>
      <w:r w:rsidR="001D13A7" w:rsidRPr="001D13A7">
        <w:rPr>
          <w:sz w:val="24"/>
        </w:rPr>
        <w:t>u</w:t>
      </w:r>
      <w:r w:rsidR="0065699D" w:rsidRPr="001D13A7">
        <w:rPr>
          <w:sz w:val="24"/>
        </w:rPr>
        <w:t xml:space="preserve"> bytov</w:t>
      </w:r>
      <w:r w:rsidR="001D13A7" w:rsidRPr="001D13A7">
        <w:rPr>
          <w:sz w:val="24"/>
        </w:rPr>
        <w:t>ého</w:t>
      </w:r>
      <w:r w:rsidR="0065699D" w:rsidRPr="001D13A7">
        <w:rPr>
          <w:sz w:val="24"/>
        </w:rPr>
        <w:t xml:space="preserve"> domu na Křenové </w:t>
      </w:r>
      <w:r w:rsidR="001D13A7" w:rsidRPr="001D13A7">
        <w:rPr>
          <w:sz w:val="24"/>
        </w:rPr>
        <w:t xml:space="preserve">39 </w:t>
      </w:r>
      <w:r w:rsidR="0065699D" w:rsidRPr="001D13A7">
        <w:rPr>
          <w:sz w:val="24"/>
        </w:rPr>
        <w:t xml:space="preserve">nejsou plánované žádné změny užívaní a projekt řeší pouze výměnu stávajícího zdroje pro vytápění a ohřev teplé vody. </w:t>
      </w:r>
      <w:r w:rsidR="00C74180" w:rsidRPr="001D13A7">
        <w:rPr>
          <w:sz w:val="24"/>
        </w:rPr>
        <w:t xml:space="preserve"> V místnosti kotelny se nacház</w:t>
      </w:r>
      <w:r w:rsidR="0076769F" w:rsidRPr="001D13A7">
        <w:rPr>
          <w:sz w:val="24"/>
        </w:rPr>
        <w:t>í</w:t>
      </w:r>
      <w:r w:rsidR="00C74180" w:rsidRPr="001D13A7">
        <w:rPr>
          <w:sz w:val="24"/>
        </w:rPr>
        <w:t xml:space="preserve"> </w:t>
      </w:r>
      <w:r w:rsidR="0065699D" w:rsidRPr="001D13A7">
        <w:rPr>
          <w:sz w:val="24"/>
        </w:rPr>
        <w:t>dva</w:t>
      </w:r>
      <w:r w:rsidR="00C74180" w:rsidRPr="001D13A7">
        <w:rPr>
          <w:sz w:val="24"/>
        </w:rPr>
        <w:t xml:space="preserve"> plynové kotle</w:t>
      </w:r>
      <w:r w:rsidR="006D0D63" w:rsidRPr="001D13A7">
        <w:rPr>
          <w:sz w:val="24"/>
        </w:rPr>
        <w:t xml:space="preserve"> </w:t>
      </w:r>
      <w:r w:rsidR="001D13A7" w:rsidRPr="001D13A7">
        <w:rPr>
          <w:sz w:val="24"/>
        </w:rPr>
        <w:t>ODRA-EKO 105, každý o výkonu 104-114 kW</w:t>
      </w:r>
      <w:r w:rsidR="00C74180" w:rsidRPr="001D13A7">
        <w:rPr>
          <w:sz w:val="24"/>
        </w:rPr>
        <w:t xml:space="preserve">, </w:t>
      </w:r>
      <w:r w:rsidR="00C74180" w:rsidRPr="0016534F">
        <w:rPr>
          <w:sz w:val="24"/>
        </w:rPr>
        <w:t xml:space="preserve">které </w:t>
      </w:r>
      <w:r w:rsidR="0076769F" w:rsidRPr="0016534F">
        <w:rPr>
          <w:sz w:val="24"/>
        </w:rPr>
        <w:t>jsou</w:t>
      </w:r>
      <w:r w:rsidR="00C74180" w:rsidRPr="0016534F">
        <w:rPr>
          <w:sz w:val="24"/>
        </w:rPr>
        <w:t xml:space="preserve"> </w:t>
      </w:r>
      <w:r w:rsidR="0016534F" w:rsidRPr="0016534F">
        <w:rPr>
          <w:sz w:val="24"/>
        </w:rPr>
        <w:t>na hranici životnosti</w:t>
      </w:r>
      <w:r w:rsidR="00C74180" w:rsidRPr="0016534F">
        <w:rPr>
          <w:sz w:val="24"/>
        </w:rPr>
        <w:t xml:space="preserve">. </w:t>
      </w:r>
    </w:p>
    <w:p w:rsidR="00756F9F" w:rsidRPr="001D13A7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64" w:name="_Toc417554766"/>
      <w:bookmarkStart w:id="65" w:name="_Toc482606236"/>
      <w:r w:rsidRPr="001D13A7">
        <w:rPr>
          <w:rFonts w:ascii="Calibri" w:hAnsi="Calibri"/>
          <w:color w:val="auto"/>
          <w:szCs w:val="26"/>
        </w:rPr>
        <w:t>NÁVRH USPOŘÁDÁNÍ KOTELNY</w:t>
      </w:r>
      <w:bookmarkEnd w:id="64"/>
      <w:bookmarkEnd w:id="65"/>
    </w:p>
    <w:p w:rsidR="00756F9F" w:rsidRPr="001D13A7" w:rsidRDefault="00756F9F" w:rsidP="00756F9F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6" w:name="_Toc390337853"/>
      <w:bookmarkStart w:id="67" w:name="_Toc390337902"/>
      <w:bookmarkStart w:id="68" w:name="_Toc390337957"/>
      <w:bookmarkStart w:id="69" w:name="_Toc390344086"/>
      <w:bookmarkStart w:id="70" w:name="_Toc391030140"/>
      <w:bookmarkStart w:id="71" w:name="_Toc391466771"/>
      <w:bookmarkStart w:id="72" w:name="_Toc391467498"/>
      <w:bookmarkStart w:id="73" w:name="_Toc414360681"/>
      <w:bookmarkStart w:id="74" w:name="_Toc414364365"/>
      <w:bookmarkStart w:id="75" w:name="_Toc414530384"/>
      <w:bookmarkStart w:id="76" w:name="_Toc415142833"/>
      <w:bookmarkStart w:id="77" w:name="_Toc415206729"/>
      <w:bookmarkStart w:id="78" w:name="_Toc415214680"/>
      <w:bookmarkStart w:id="79" w:name="_Toc415650026"/>
      <w:bookmarkStart w:id="80" w:name="_Toc416163428"/>
      <w:bookmarkStart w:id="81" w:name="_Toc416423589"/>
      <w:bookmarkStart w:id="82" w:name="_Toc417554767"/>
      <w:bookmarkStart w:id="83" w:name="_Toc442791801"/>
      <w:bookmarkStart w:id="84" w:name="_Toc442869825"/>
      <w:bookmarkStart w:id="85" w:name="_Toc442869957"/>
      <w:bookmarkStart w:id="86" w:name="_Toc442875738"/>
      <w:bookmarkStart w:id="87" w:name="_Toc443469117"/>
      <w:bookmarkStart w:id="88" w:name="_Toc443480603"/>
      <w:bookmarkStart w:id="89" w:name="_Toc443901345"/>
      <w:bookmarkStart w:id="90" w:name="_Toc446065756"/>
      <w:bookmarkStart w:id="91" w:name="_Toc446066175"/>
      <w:bookmarkStart w:id="92" w:name="_Toc447716703"/>
      <w:bookmarkStart w:id="93" w:name="_Toc447873668"/>
      <w:bookmarkStart w:id="94" w:name="_Toc448998003"/>
      <w:bookmarkStart w:id="95" w:name="_Toc449000120"/>
      <w:bookmarkStart w:id="96" w:name="_Toc451167118"/>
      <w:bookmarkStart w:id="97" w:name="_Toc451243446"/>
      <w:bookmarkStart w:id="98" w:name="_Toc451430294"/>
      <w:bookmarkStart w:id="99" w:name="_Toc451508947"/>
      <w:bookmarkStart w:id="100" w:name="_Toc451510492"/>
      <w:bookmarkStart w:id="101" w:name="_Toc451936682"/>
      <w:bookmarkStart w:id="102" w:name="_Toc451936731"/>
      <w:bookmarkStart w:id="103" w:name="_Toc453751007"/>
      <w:bookmarkStart w:id="104" w:name="_Toc453937105"/>
      <w:bookmarkStart w:id="105" w:name="_Toc481768625"/>
      <w:bookmarkStart w:id="106" w:name="_Toc481768684"/>
      <w:bookmarkStart w:id="107" w:name="_Toc481768743"/>
      <w:bookmarkStart w:id="108" w:name="_Toc481768802"/>
      <w:bookmarkStart w:id="109" w:name="_Toc482606237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p w:rsidR="00756F9F" w:rsidRPr="001D13A7" w:rsidRDefault="00756F9F" w:rsidP="00756F9F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110" w:name="_Toc390337854"/>
      <w:bookmarkStart w:id="111" w:name="_Toc390337903"/>
      <w:bookmarkStart w:id="112" w:name="_Toc390337958"/>
      <w:bookmarkStart w:id="113" w:name="_Toc390344087"/>
      <w:bookmarkStart w:id="114" w:name="_Toc391030141"/>
      <w:bookmarkStart w:id="115" w:name="_Toc391466772"/>
      <w:bookmarkStart w:id="116" w:name="_Toc391467499"/>
      <w:bookmarkStart w:id="117" w:name="_Toc414360682"/>
      <w:bookmarkStart w:id="118" w:name="_Toc414364366"/>
      <w:bookmarkStart w:id="119" w:name="_Toc414530385"/>
      <w:bookmarkStart w:id="120" w:name="_Toc415142834"/>
      <w:bookmarkStart w:id="121" w:name="_Toc415206730"/>
      <w:bookmarkStart w:id="122" w:name="_Toc415214681"/>
      <w:bookmarkStart w:id="123" w:name="_Toc415650027"/>
      <w:bookmarkStart w:id="124" w:name="_Toc416163429"/>
      <w:bookmarkStart w:id="125" w:name="_Toc416423590"/>
      <w:bookmarkStart w:id="126" w:name="_Toc417554768"/>
      <w:bookmarkStart w:id="127" w:name="_Toc442791802"/>
      <w:bookmarkStart w:id="128" w:name="_Toc442869826"/>
      <w:bookmarkStart w:id="129" w:name="_Toc442869958"/>
      <w:bookmarkStart w:id="130" w:name="_Toc442875739"/>
      <w:bookmarkStart w:id="131" w:name="_Toc443469118"/>
      <w:bookmarkStart w:id="132" w:name="_Toc443480604"/>
      <w:bookmarkStart w:id="133" w:name="_Toc443901346"/>
      <w:bookmarkStart w:id="134" w:name="_Toc446065757"/>
      <w:bookmarkStart w:id="135" w:name="_Toc446066176"/>
      <w:bookmarkStart w:id="136" w:name="_Toc447716704"/>
      <w:bookmarkStart w:id="137" w:name="_Toc447873669"/>
      <w:bookmarkStart w:id="138" w:name="_Toc448998004"/>
      <w:bookmarkStart w:id="139" w:name="_Toc449000121"/>
      <w:bookmarkStart w:id="140" w:name="_Toc451167119"/>
      <w:bookmarkStart w:id="141" w:name="_Toc451243447"/>
      <w:bookmarkStart w:id="142" w:name="_Toc451430295"/>
      <w:bookmarkStart w:id="143" w:name="_Toc451508948"/>
      <w:bookmarkStart w:id="144" w:name="_Toc451510493"/>
      <w:bookmarkStart w:id="145" w:name="_Toc451936683"/>
      <w:bookmarkStart w:id="146" w:name="_Toc451936732"/>
      <w:bookmarkStart w:id="147" w:name="_Toc453751008"/>
      <w:bookmarkStart w:id="148" w:name="_Toc453937106"/>
      <w:bookmarkStart w:id="149" w:name="_Toc481768626"/>
      <w:bookmarkStart w:id="150" w:name="_Toc481768685"/>
      <w:bookmarkStart w:id="151" w:name="_Toc481768744"/>
      <w:bookmarkStart w:id="152" w:name="_Toc481768803"/>
      <w:bookmarkStart w:id="153" w:name="_Toc482606238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:rsidR="00756F9F" w:rsidRPr="001D13A7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154" w:name="_Toc417554769"/>
      <w:bookmarkStart w:id="155" w:name="_Toc482606239"/>
      <w:r w:rsidRPr="001D13A7">
        <w:rPr>
          <w:rFonts w:asciiTheme="minorHAnsi" w:hAnsiTheme="minorHAnsi"/>
          <w:color w:val="auto"/>
        </w:rPr>
        <w:t>Základní technické údaje a parametry</w:t>
      </w:r>
      <w:bookmarkEnd w:id="154"/>
      <w:bookmarkEnd w:id="155"/>
    </w:p>
    <w:p w:rsidR="00756F9F" w:rsidRPr="001D13A7" w:rsidRDefault="00756F9F" w:rsidP="00756F9F">
      <w:pPr>
        <w:tabs>
          <w:tab w:val="left" w:pos="284"/>
          <w:tab w:val="left" w:pos="851"/>
          <w:tab w:val="right" w:pos="6804"/>
        </w:tabs>
        <w:spacing w:after="0" w:line="288" w:lineRule="auto"/>
        <w:jc w:val="both"/>
        <w:rPr>
          <w:sz w:val="24"/>
          <w:szCs w:val="24"/>
        </w:rPr>
      </w:pPr>
      <w:r w:rsidRPr="001D13A7">
        <w:rPr>
          <w:sz w:val="24"/>
          <w:szCs w:val="24"/>
        </w:rPr>
        <w:t>Základní teplotní spád – zimní ob</w:t>
      </w:r>
      <w:r w:rsidR="00EC6E6C" w:rsidRPr="001D13A7">
        <w:rPr>
          <w:sz w:val="24"/>
          <w:szCs w:val="24"/>
        </w:rPr>
        <w:t>dobí:</w:t>
      </w:r>
      <w:r w:rsidR="00EC6E6C" w:rsidRPr="001D13A7">
        <w:rPr>
          <w:sz w:val="24"/>
          <w:szCs w:val="24"/>
        </w:rPr>
        <w:tab/>
        <w:t xml:space="preserve">                        </w:t>
      </w:r>
      <w:r w:rsidR="00BA02C0" w:rsidRPr="001D13A7">
        <w:rPr>
          <w:sz w:val="24"/>
          <w:szCs w:val="24"/>
        </w:rPr>
        <w:t xml:space="preserve">                   </w:t>
      </w:r>
      <w:r w:rsidR="0016534F">
        <w:rPr>
          <w:sz w:val="24"/>
          <w:szCs w:val="24"/>
        </w:rPr>
        <w:t xml:space="preserve">     </w:t>
      </w:r>
      <w:r w:rsidR="00EC6E6C" w:rsidRPr="001D13A7">
        <w:rPr>
          <w:sz w:val="24"/>
          <w:szCs w:val="24"/>
        </w:rPr>
        <w:t>75</w:t>
      </w:r>
      <w:r w:rsidRPr="001D13A7">
        <w:rPr>
          <w:sz w:val="24"/>
          <w:szCs w:val="24"/>
        </w:rPr>
        <w:t>/</w:t>
      </w:r>
      <w:r w:rsidR="00BA02C0" w:rsidRPr="001D13A7">
        <w:rPr>
          <w:sz w:val="24"/>
          <w:szCs w:val="24"/>
        </w:rPr>
        <w:t>60</w:t>
      </w:r>
      <w:r w:rsidRPr="001D13A7">
        <w:rPr>
          <w:sz w:val="24"/>
          <w:szCs w:val="24"/>
        </w:rPr>
        <w:t>°C</w:t>
      </w:r>
      <w:r w:rsidR="00BA02C0" w:rsidRPr="001D13A7">
        <w:rPr>
          <w:sz w:val="24"/>
          <w:szCs w:val="24"/>
        </w:rPr>
        <w:t xml:space="preserve"> </w:t>
      </w:r>
    </w:p>
    <w:p w:rsidR="00756F9F" w:rsidRPr="001D13A7" w:rsidRDefault="00756F9F" w:rsidP="00F959C7">
      <w:pPr>
        <w:tabs>
          <w:tab w:val="right" w:pos="6804"/>
        </w:tabs>
        <w:spacing w:after="120" w:line="288" w:lineRule="auto"/>
        <w:jc w:val="both"/>
        <w:rPr>
          <w:sz w:val="24"/>
          <w:szCs w:val="24"/>
        </w:rPr>
      </w:pPr>
      <w:proofErr w:type="gramStart"/>
      <w:r w:rsidRPr="001D13A7">
        <w:rPr>
          <w:sz w:val="24"/>
          <w:szCs w:val="24"/>
        </w:rPr>
        <w:t xml:space="preserve">Provoz:                                                                                                  </w:t>
      </w:r>
      <w:r w:rsidR="0076769F" w:rsidRPr="001D13A7">
        <w:rPr>
          <w:sz w:val="24"/>
          <w:szCs w:val="24"/>
        </w:rPr>
        <w:t>celoroční</w:t>
      </w:r>
      <w:proofErr w:type="gramEnd"/>
    </w:p>
    <w:p w:rsidR="00756F9F" w:rsidRPr="00897C35" w:rsidRDefault="00756F9F" w:rsidP="00F959C7">
      <w:pPr>
        <w:tabs>
          <w:tab w:val="left" w:pos="2268"/>
        </w:tabs>
        <w:spacing w:after="120"/>
        <w:jc w:val="both"/>
        <w:rPr>
          <w:sz w:val="24"/>
        </w:rPr>
      </w:pPr>
      <w:r w:rsidRPr="001D13A7">
        <w:rPr>
          <w:sz w:val="24"/>
        </w:rPr>
        <w:t xml:space="preserve">Regulace bude </w:t>
      </w:r>
      <w:proofErr w:type="spellStart"/>
      <w:r w:rsidRPr="001D13A7">
        <w:rPr>
          <w:sz w:val="24"/>
        </w:rPr>
        <w:t>ekvitermní</w:t>
      </w:r>
      <w:proofErr w:type="spellEnd"/>
      <w:r w:rsidRPr="001D13A7">
        <w:rPr>
          <w:sz w:val="24"/>
        </w:rPr>
        <w:t xml:space="preserve"> dle venkovní teploty a provoz </w:t>
      </w:r>
      <w:r w:rsidR="00EC6E6C" w:rsidRPr="001D13A7">
        <w:rPr>
          <w:sz w:val="24"/>
        </w:rPr>
        <w:t>zdroje tepla</w:t>
      </w:r>
      <w:r w:rsidRPr="001D13A7">
        <w:rPr>
          <w:sz w:val="24"/>
        </w:rPr>
        <w:t xml:space="preserve"> bude automatický s </w:t>
      </w:r>
      <w:r w:rsidRPr="00897C35">
        <w:rPr>
          <w:sz w:val="24"/>
        </w:rPr>
        <w:t>občasnou obsluhou.</w:t>
      </w:r>
    </w:p>
    <w:p w:rsidR="00756F9F" w:rsidRPr="00897C35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156" w:name="_Toc417554770"/>
      <w:bookmarkStart w:id="157" w:name="_Toc482606240"/>
      <w:r w:rsidRPr="00897C35">
        <w:rPr>
          <w:rFonts w:asciiTheme="minorHAnsi" w:hAnsiTheme="minorHAnsi"/>
          <w:color w:val="auto"/>
        </w:rPr>
        <w:t>Zdroj tepla</w:t>
      </w:r>
      <w:bookmarkEnd w:id="156"/>
      <w:bookmarkEnd w:id="157"/>
    </w:p>
    <w:p w:rsidR="00756F9F" w:rsidRPr="00897C35" w:rsidRDefault="00756F9F" w:rsidP="008F5FC4">
      <w:pPr>
        <w:spacing w:after="120"/>
        <w:jc w:val="both"/>
        <w:rPr>
          <w:sz w:val="24"/>
        </w:rPr>
      </w:pPr>
      <w:r w:rsidRPr="00897C35">
        <w:rPr>
          <w:sz w:val="24"/>
        </w:rPr>
        <w:t xml:space="preserve">Nový zdroj tepla bude tvořen </w:t>
      </w:r>
      <w:r w:rsidR="00BA02C0" w:rsidRPr="00897C35">
        <w:rPr>
          <w:sz w:val="24"/>
        </w:rPr>
        <w:t>2</w:t>
      </w:r>
      <w:r w:rsidRPr="00897C35">
        <w:rPr>
          <w:sz w:val="24"/>
        </w:rPr>
        <w:t xml:space="preserve">x </w:t>
      </w:r>
      <w:r w:rsidR="0076769F" w:rsidRPr="00897C35">
        <w:rPr>
          <w:sz w:val="24"/>
        </w:rPr>
        <w:t>závěsnými</w:t>
      </w:r>
      <w:r w:rsidRPr="00897C35">
        <w:rPr>
          <w:sz w:val="24"/>
        </w:rPr>
        <w:t xml:space="preserve"> plynovými kondenzačními kotli. Topný výkon kotl</w:t>
      </w:r>
      <w:r w:rsidR="00D5512B" w:rsidRPr="00897C35">
        <w:rPr>
          <w:sz w:val="24"/>
        </w:rPr>
        <w:t>ů</w:t>
      </w:r>
      <w:r w:rsidRPr="00897C35">
        <w:rPr>
          <w:sz w:val="24"/>
        </w:rPr>
        <w:t xml:space="preserve"> je </w:t>
      </w:r>
      <w:r w:rsidR="00897C35" w:rsidRPr="00897C35">
        <w:rPr>
          <w:sz w:val="24"/>
        </w:rPr>
        <w:t xml:space="preserve">2 x </w:t>
      </w:r>
      <w:r w:rsidR="0076769F" w:rsidRPr="00897C35">
        <w:rPr>
          <w:sz w:val="24"/>
        </w:rPr>
        <w:t>91,9</w:t>
      </w:r>
      <w:r w:rsidR="00D5512B" w:rsidRPr="00897C35">
        <w:rPr>
          <w:sz w:val="24"/>
        </w:rPr>
        <w:t xml:space="preserve"> </w:t>
      </w:r>
      <w:r w:rsidR="00250EF7" w:rsidRPr="00897C35">
        <w:rPr>
          <w:sz w:val="24"/>
        </w:rPr>
        <w:t xml:space="preserve">kW </w:t>
      </w:r>
      <w:r w:rsidRPr="00897C35">
        <w:rPr>
          <w:sz w:val="24"/>
        </w:rPr>
        <w:t xml:space="preserve">při teplotním spádu 80/60°C a celkový výkon </w:t>
      </w:r>
      <w:r w:rsidR="00250EF7" w:rsidRPr="00897C35">
        <w:rPr>
          <w:sz w:val="24"/>
        </w:rPr>
        <w:t>obou</w:t>
      </w:r>
      <w:r w:rsidR="00F959C7" w:rsidRPr="00897C35">
        <w:rPr>
          <w:sz w:val="24"/>
        </w:rPr>
        <w:t xml:space="preserve"> </w:t>
      </w:r>
      <w:r w:rsidRPr="00897C35">
        <w:rPr>
          <w:sz w:val="24"/>
        </w:rPr>
        <w:t xml:space="preserve">kotlů je </w:t>
      </w:r>
      <w:r w:rsidR="00897C35" w:rsidRPr="00897C35">
        <w:rPr>
          <w:sz w:val="24"/>
        </w:rPr>
        <w:t>183,8</w:t>
      </w:r>
      <w:r w:rsidRPr="00897C35">
        <w:rPr>
          <w:sz w:val="24"/>
        </w:rPr>
        <w:t xml:space="preserve"> kW. </w:t>
      </w:r>
    </w:p>
    <w:p w:rsidR="0076769F" w:rsidRPr="0016534F" w:rsidRDefault="0076769F" w:rsidP="0076769F">
      <w:pPr>
        <w:jc w:val="both"/>
        <w:rPr>
          <w:sz w:val="24"/>
        </w:rPr>
      </w:pPr>
      <w:r w:rsidRPr="0016534F">
        <w:rPr>
          <w:sz w:val="24"/>
        </w:rPr>
        <w:t>Kotle budou navrženy jako plynový spotřebič typu C podle ČSN EN 1775, tj. spotřebič, na který nejsou kladeny zvláštní požadavky, protože si přisává vzduch pro spalování z venkovního prostoru a spaliny odvádí tamtéž pomocí vestavěného ventilátoru.</w:t>
      </w:r>
    </w:p>
    <w:p w:rsidR="00354BE6" w:rsidRPr="00897C35" w:rsidRDefault="00354BE6" w:rsidP="00354BE6">
      <w:pPr>
        <w:spacing w:after="120"/>
        <w:jc w:val="both"/>
        <w:rPr>
          <w:sz w:val="24"/>
        </w:rPr>
      </w:pPr>
      <w:r w:rsidRPr="00897C35">
        <w:rPr>
          <w:sz w:val="24"/>
        </w:rPr>
        <w:t>Místnost plynové kotelny bude větrána</w:t>
      </w:r>
      <w:r w:rsidR="0076769F" w:rsidRPr="00897C35">
        <w:rPr>
          <w:sz w:val="24"/>
        </w:rPr>
        <w:t xml:space="preserve"> stávajícími </w:t>
      </w:r>
      <w:r w:rsidR="006C7FE5">
        <w:rPr>
          <w:sz w:val="24"/>
        </w:rPr>
        <w:t>větracími otvory, které sloužily</w:t>
      </w:r>
      <w:r w:rsidR="0076769F" w:rsidRPr="00897C35">
        <w:rPr>
          <w:sz w:val="24"/>
        </w:rPr>
        <w:t xml:space="preserve"> pro původní plynové kotle typu B, jako přívod spalovacího vzduchu. </w:t>
      </w:r>
    </w:p>
    <w:p w:rsidR="0076769F" w:rsidRPr="00897C35" w:rsidRDefault="0076769F" w:rsidP="0076769F">
      <w:pPr>
        <w:spacing w:after="0"/>
        <w:jc w:val="both"/>
        <w:rPr>
          <w:sz w:val="24"/>
          <w:u w:val="single"/>
        </w:rPr>
      </w:pPr>
      <w:r w:rsidRPr="00897C35">
        <w:rPr>
          <w:sz w:val="24"/>
          <w:u w:val="single"/>
        </w:rPr>
        <w:t>Technické parametry kotlů, například:</w:t>
      </w:r>
    </w:p>
    <w:p w:rsidR="0052015E" w:rsidRPr="00897C35" w:rsidRDefault="0052015E" w:rsidP="0052015E">
      <w:pPr>
        <w:spacing w:after="0"/>
        <w:jc w:val="both"/>
        <w:rPr>
          <w:sz w:val="24"/>
        </w:rPr>
      </w:pPr>
      <w:r w:rsidRPr="00897C35">
        <w:rPr>
          <w:sz w:val="24"/>
        </w:rPr>
        <w:t xml:space="preserve">typ plynový kondenzační kotel WOLF CGB 100 </w:t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/>
        <w:jc w:val="both"/>
        <w:rPr>
          <w:sz w:val="24"/>
        </w:rPr>
      </w:pPr>
      <w:r w:rsidRPr="00897C35">
        <w:rPr>
          <w:sz w:val="24"/>
        </w:rPr>
        <w:t>počet kotlových jednotek</w:t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="00897C35" w:rsidRPr="00897C35">
        <w:rPr>
          <w:sz w:val="24"/>
        </w:rPr>
        <w:t>2</w:t>
      </w:r>
      <w:r w:rsidRPr="00897C35">
        <w:rPr>
          <w:sz w:val="24"/>
        </w:rPr>
        <w:t xml:space="preserve"> ks</w:t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/>
        <w:jc w:val="both"/>
        <w:rPr>
          <w:sz w:val="24"/>
        </w:rPr>
      </w:pPr>
      <w:r w:rsidRPr="00897C35">
        <w:rPr>
          <w:sz w:val="24"/>
        </w:rPr>
        <w:t>rozsah jmenovitého výkonu</w:t>
      </w:r>
      <w:r w:rsidRPr="00897C35">
        <w:rPr>
          <w:sz w:val="24"/>
        </w:rPr>
        <w:tab/>
      </w:r>
      <w:r w:rsidRPr="00897C35">
        <w:rPr>
          <w:sz w:val="24"/>
        </w:rPr>
        <w:tab/>
        <w:t xml:space="preserve">             18,2 – 91,9 kW (při spádu 80/60°C)</w:t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/>
        <w:jc w:val="both"/>
        <w:rPr>
          <w:sz w:val="24"/>
        </w:rPr>
      </w:pPr>
      <w:r w:rsidRPr="00897C35">
        <w:rPr>
          <w:sz w:val="24"/>
        </w:rPr>
        <w:t>připojovací přetlak zemního plynu</w:t>
      </w:r>
      <w:r w:rsidRPr="00897C35">
        <w:rPr>
          <w:sz w:val="24"/>
        </w:rPr>
        <w:tab/>
        <w:t xml:space="preserve">             2,0 </w:t>
      </w:r>
      <w:proofErr w:type="spellStart"/>
      <w:r w:rsidRPr="00897C35">
        <w:rPr>
          <w:sz w:val="24"/>
        </w:rPr>
        <w:t>kPa</w:t>
      </w:r>
      <w:proofErr w:type="spellEnd"/>
      <w:r w:rsidRPr="00897C35">
        <w:rPr>
          <w:sz w:val="24"/>
        </w:rPr>
        <w:tab/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/>
        <w:jc w:val="both"/>
        <w:rPr>
          <w:sz w:val="24"/>
        </w:rPr>
      </w:pPr>
      <w:r w:rsidRPr="00897C35">
        <w:rPr>
          <w:sz w:val="24"/>
        </w:rPr>
        <w:t xml:space="preserve">třída </w:t>
      </w:r>
      <w:proofErr w:type="spellStart"/>
      <w:r w:rsidRPr="00897C35">
        <w:rPr>
          <w:sz w:val="24"/>
        </w:rPr>
        <w:t>NOx</w:t>
      </w:r>
      <w:proofErr w:type="spellEnd"/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  <w:t xml:space="preserve">             5</w:t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 w:hanging="284"/>
        <w:jc w:val="both"/>
        <w:rPr>
          <w:sz w:val="24"/>
        </w:rPr>
      </w:pPr>
      <w:r w:rsidRPr="00897C35">
        <w:rPr>
          <w:sz w:val="24"/>
        </w:rPr>
        <w:t>elektrická energie</w:t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  <w:t>230 V / 50 Hz, 230 W, IPX4D</w:t>
      </w:r>
    </w:p>
    <w:p w:rsidR="0052015E" w:rsidRPr="00897C35" w:rsidRDefault="0052015E" w:rsidP="0052015E">
      <w:pPr>
        <w:pStyle w:val="Odstavecseseznamem"/>
        <w:numPr>
          <w:ilvl w:val="0"/>
          <w:numId w:val="12"/>
        </w:numPr>
        <w:spacing w:after="0"/>
        <w:ind w:left="454" w:hanging="284"/>
        <w:jc w:val="both"/>
        <w:rPr>
          <w:sz w:val="24"/>
        </w:rPr>
      </w:pPr>
      <w:r w:rsidRPr="00897C35">
        <w:rPr>
          <w:sz w:val="24"/>
        </w:rPr>
        <w:t>rozměry (š x v x h)</w:t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</w:r>
      <w:r w:rsidRPr="00897C35">
        <w:rPr>
          <w:sz w:val="24"/>
        </w:rPr>
        <w:tab/>
        <w:t>565 x 1020 x 548 mm</w:t>
      </w:r>
    </w:p>
    <w:p w:rsidR="006C7FE5" w:rsidRDefault="006C7FE5" w:rsidP="00FB174D">
      <w:pPr>
        <w:spacing w:after="120"/>
        <w:jc w:val="both"/>
        <w:rPr>
          <w:sz w:val="24"/>
        </w:rPr>
      </w:pPr>
    </w:p>
    <w:p w:rsidR="006C7FE5" w:rsidRDefault="006C7FE5" w:rsidP="00FB174D">
      <w:pPr>
        <w:spacing w:after="120"/>
        <w:jc w:val="both"/>
        <w:rPr>
          <w:sz w:val="24"/>
        </w:rPr>
      </w:pPr>
    </w:p>
    <w:p w:rsidR="00756F9F" w:rsidRPr="00D92430" w:rsidRDefault="00756F9F" w:rsidP="00FB174D">
      <w:pPr>
        <w:spacing w:after="120"/>
        <w:jc w:val="both"/>
        <w:rPr>
          <w:sz w:val="24"/>
        </w:rPr>
      </w:pPr>
      <w:r w:rsidRPr="00D92430">
        <w:rPr>
          <w:sz w:val="24"/>
        </w:rPr>
        <w:lastRenderedPageBreak/>
        <w:t xml:space="preserve">Otopná soustava je jištěna podle ČSN 060830 pojistným ventilem, který je umístěn </w:t>
      </w:r>
      <w:r w:rsidR="00250EF7" w:rsidRPr="00D92430">
        <w:rPr>
          <w:sz w:val="24"/>
        </w:rPr>
        <w:t xml:space="preserve">na výstupu </w:t>
      </w:r>
      <w:r w:rsidR="000819B2" w:rsidRPr="00D92430">
        <w:rPr>
          <w:sz w:val="24"/>
        </w:rPr>
        <w:t xml:space="preserve">kotlů </w:t>
      </w:r>
      <w:r w:rsidRPr="00D92430">
        <w:rPr>
          <w:sz w:val="24"/>
        </w:rPr>
        <w:t xml:space="preserve">a otvírací přetlak je </w:t>
      </w:r>
      <w:r w:rsidR="00AC4764" w:rsidRPr="00D92430">
        <w:rPr>
          <w:sz w:val="24"/>
        </w:rPr>
        <w:t>3</w:t>
      </w:r>
      <w:r w:rsidRPr="00D92430">
        <w:rPr>
          <w:sz w:val="24"/>
        </w:rPr>
        <w:t>,</w:t>
      </w:r>
      <w:r w:rsidR="006C7FE5">
        <w:rPr>
          <w:sz w:val="24"/>
        </w:rPr>
        <w:t>4</w:t>
      </w:r>
      <w:r w:rsidRPr="00D92430">
        <w:rPr>
          <w:sz w:val="24"/>
        </w:rPr>
        <w:t xml:space="preserve"> bar. </w:t>
      </w:r>
      <w:r w:rsidR="000819B2" w:rsidRPr="00D92430">
        <w:rPr>
          <w:sz w:val="24"/>
        </w:rPr>
        <w:t>Každý kotel bude opatřen expanzní nádobou, pro ochranu zdroje (pokud není součástí kotle). Pro tepelný zdroj o výkonu 91,9 kW (při spádu 80/60°C) bude expanz</w:t>
      </w:r>
      <w:r w:rsidR="00897C35" w:rsidRPr="00D92430">
        <w:rPr>
          <w:sz w:val="24"/>
        </w:rPr>
        <w:t>ní nádoba o objemu min. 8 litrů</w:t>
      </w:r>
      <w:r w:rsidR="000819B2" w:rsidRPr="00D92430">
        <w:rPr>
          <w:sz w:val="24"/>
        </w:rPr>
        <w:t xml:space="preserve">. </w:t>
      </w:r>
      <w:r w:rsidRPr="00D92430">
        <w:rPr>
          <w:sz w:val="24"/>
        </w:rPr>
        <w:t>Vyrovnání tepelné roztažnosti</w:t>
      </w:r>
      <w:r w:rsidR="000819B2" w:rsidRPr="00D92430">
        <w:rPr>
          <w:sz w:val="24"/>
        </w:rPr>
        <w:t xml:space="preserve"> topného okruhu</w:t>
      </w:r>
      <w:r w:rsidR="00604E93" w:rsidRPr="00D92430">
        <w:rPr>
          <w:sz w:val="24"/>
        </w:rPr>
        <w:t xml:space="preserve"> bud</w:t>
      </w:r>
      <w:r w:rsidR="00897C35" w:rsidRPr="00D92430">
        <w:rPr>
          <w:sz w:val="24"/>
        </w:rPr>
        <w:t>e</w:t>
      </w:r>
      <w:r w:rsidRPr="00D92430">
        <w:rPr>
          <w:sz w:val="24"/>
        </w:rPr>
        <w:t xml:space="preserve"> zajišť</w:t>
      </w:r>
      <w:r w:rsidR="00604E93" w:rsidRPr="00D92430">
        <w:rPr>
          <w:sz w:val="24"/>
        </w:rPr>
        <w:t>ovat</w:t>
      </w:r>
      <w:r w:rsidRPr="00D92430">
        <w:rPr>
          <w:sz w:val="24"/>
        </w:rPr>
        <w:t xml:space="preserve"> expanzní nádob</w:t>
      </w:r>
      <w:r w:rsidR="00897C35" w:rsidRPr="00D92430">
        <w:rPr>
          <w:sz w:val="24"/>
        </w:rPr>
        <w:t>a</w:t>
      </w:r>
      <w:r w:rsidRPr="00D92430">
        <w:rPr>
          <w:sz w:val="24"/>
        </w:rPr>
        <w:t xml:space="preserve"> o objemu </w:t>
      </w:r>
      <w:r w:rsidR="00897C35" w:rsidRPr="00D92430">
        <w:rPr>
          <w:sz w:val="24"/>
        </w:rPr>
        <w:t>4</w:t>
      </w:r>
      <w:r w:rsidR="00E27B4A" w:rsidRPr="00D92430">
        <w:rPr>
          <w:sz w:val="24"/>
        </w:rPr>
        <w:t>0</w:t>
      </w:r>
      <w:r w:rsidRPr="00D92430">
        <w:rPr>
          <w:sz w:val="24"/>
        </w:rPr>
        <w:t>0 litrů, kter</w:t>
      </w:r>
      <w:r w:rsidR="00D92430" w:rsidRPr="00D92430">
        <w:rPr>
          <w:sz w:val="24"/>
        </w:rPr>
        <w:t>á</w:t>
      </w:r>
      <w:r w:rsidRPr="00D92430">
        <w:rPr>
          <w:sz w:val="24"/>
        </w:rPr>
        <w:t xml:space="preserve"> bud</w:t>
      </w:r>
      <w:r w:rsidR="00D92430" w:rsidRPr="00D92430">
        <w:rPr>
          <w:sz w:val="24"/>
        </w:rPr>
        <w:t>e</w:t>
      </w:r>
      <w:r w:rsidRPr="00D92430">
        <w:rPr>
          <w:sz w:val="24"/>
        </w:rPr>
        <w:t xml:space="preserve"> společně s doplňováním napojen</w:t>
      </w:r>
      <w:r w:rsidR="00D92430" w:rsidRPr="00D92430">
        <w:rPr>
          <w:sz w:val="24"/>
        </w:rPr>
        <w:t>a</w:t>
      </w:r>
      <w:r w:rsidRPr="00D92430">
        <w:rPr>
          <w:sz w:val="24"/>
        </w:rPr>
        <w:t xml:space="preserve"> do vratného potrubí mezi rozdělovač se sběračem a HVDT. </w:t>
      </w:r>
    </w:p>
    <w:p w:rsidR="00A139D3" w:rsidRPr="00D92430" w:rsidRDefault="00A139D3" w:rsidP="00250EF7">
      <w:pPr>
        <w:jc w:val="both"/>
        <w:rPr>
          <w:sz w:val="24"/>
        </w:rPr>
      </w:pPr>
      <w:r w:rsidRPr="00D92430">
        <w:rPr>
          <w:sz w:val="24"/>
        </w:rPr>
        <w:t>Na společné vratné větvi bude osazen společný filtr hrubých nečistot a transparentní separační filtr slouží k zachycování jemných nečistot, které by mohly způsobovat poškození kotlových výměníků tepla.</w:t>
      </w:r>
    </w:p>
    <w:p w:rsidR="00250EF7" w:rsidRPr="00D92430" w:rsidRDefault="00250EF7" w:rsidP="00250EF7">
      <w:pPr>
        <w:jc w:val="both"/>
        <w:rPr>
          <w:sz w:val="24"/>
        </w:rPr>
      </w:pPr>
      <w:r w:rsidRPr="00D92430">
        <w:rPr>
          <w:sz w:val="24"/>
        </w:rPr>
        <w:t>Na vratné vodě u každého kotle bude osazen</w:t>
      </w:r>
      <w:r w:rsidR="00A139D3" w:rsidRPr="00D92430">
        <w:rPr>
          <w:sz w:val="24"/>
        </w:rPr>
        <w:t>a uzavírací armatura,</w:t>
      </w:r>
      <w:r w:rsidRPr="00D92430">
        <w:rPr>
          <w:sz w:val="24"/>
        </w:rPr>
        <w:t xml:space="preserve"> elektronic</w:t>
      </w:r>
      <w:r w:rsidR="00A139D3" w:rsidRPr="00D92430">
        <w:rPr>
          <w:sz w:val="24"/>
        </w:rPr>
        <w:t>ky regulované oběhové čerpadlo</w:t>
      </w:r>
      <w:r w:rsidRPr="00D92430">
        <w:rPr>
          <w:sz w:val="24"/>
        </w:rPr>
        <w:t xml:space="preserve"> a vypouštění. Na výstupu topné vody u každého kotle bude osazen pojistný ventil, zpětná klapka, uzavírací armatura a vypouštění.</w:t>
      </w:r>
    </w:p>
    <w:p w:rsidR="0016534F" w:rsidRPr="000819B2" w:rsidRDefault="0016534F" w:rsidP="0016534F">
      <w:pPr>
        <w:spacing w:after="120"/>
        <w:jc w:val="both"/>
        <w:rPr>
          <w:sz w:val="24"/>
        </w:rPr>
      </w:pPr>
      <w:r w:rsidRPr="000819B2">
        <w:rPr>
          <w:sz w:val="24"/>
        </w:rPr>
        <w:t xml:space="preserve">Studená voda bude doplňována automaticky přes teplovodní doplňovací soupravu se solenoidovým ventilem a demineralizována pomocí </w:t>
      </w:r>
      <w:r>
        <w:rPr>
          <w:sz w:val="24"/>
        </w:rPr>
        <w:t xml:space="preserve">demineralizační kolony s náplní 37 litrů </w:t>
      </w:r>
      <w:proofErr w:type="spellStart"/>
      <w:r>
        <w:rPr>
          <w:sz w:val="24"/>
        </w:rPr>
        <w:t>mixbedu</w:t>
      </w:r>
      <w:proofErr w:type="spellEnd"/>
      <w:r>
        <w:rPr>
          <w:sz w:val="24"/>
        </w:rPr>
        <w:t>, s konduktorem EC2</w:t>
      </w:r>
      <w:r w:rsidRPr="000819B2">
        <w:rPr>
          <w:sz w:val="24"/>
        </w:rPr>
        <w:t>, které odstraňují veškeré ionty z doplňované vody. pH topné vody by mělo být udržováno v rozmezí 7,5 – 8,5. Tuto hodnotu uvádí výrobce plynových kondenzačních kotlů a je zapotřebí vodu upravovat na požadované rozmezí.</w:t>
      </w:r>
    </w:p>
    <w:p w:rsidR="0067321A" w:rsidRPr="002B12E8" w:rsidRDefault="0067321A" w:rsidP="0067321A">
      <w:pPr>
        <w:spacing w:after="120"/>
        <w:jc w:val="both"/>
        <w:rPr>
          <w:sz w:val="24"/>
        </w:rPr>
      </w:pPr>
      <w:r w:rsidRPr="002B12E8">
        <w:rPr>
          <w:sz w:val="24"/>
        </w:rPr>
        <w:t>Topná voda bude z kotlů vedena přes hydraulický vyrovnávač dynamických tlaků do kombinovaného rozdělovače a sběrače délky 2,</w:t>
      </w:r>
      <w:r w:rsidR="002B12E8" w:rsidRPr="002B12E8">
        <w:rPr>
          <w:sz w:val="24"/>
        </w:rPr>
        <w:t>2</w:t>
      </w:r>
      <w:r w:rsidRPr="002B12E8">
        <w:rPr>
          <w:sz w:val="24"/>
        </w:rPr>
        <w:t xml:space="preserve">5 m. Rozdělovač a sběrač bude mít tři výstupní hrdla – </w:t>
      </w:r>
      <w:r w:rsidR="002B12E8" w:rsidRPr="002B12E8">
        <w:rPr>
          <w:sz w:val="24"/>
        </w:rPr>
        <w:t>2 vět</w:t>
      </w:r>
      <w:r w:rsidRPr="002B12E8">
        <w:rPr>
          <w:sz w:val="24"/>
        </w:rPr>
        <w:t>v</w:t>
      </w:r>
      <w:r w:rsidR="002B12E8" w:rsidRPr="002B12E8">
        <w:rPr>
          <w:sz w:val="24"/>
        </w:rPr>
        <w:t>e</w:t>
      </w:r>
      <w:r w:rsidRPr="002B12E8">
        <w:rPr>
          <w:sz w:val="24"/>
        </w:rPr>
        <w:t xml:space="preserve"> vytápění Křenová </w:t>
      </w:r>
      <w:r w:rsidR="002B12E8" w:rsidRPr="002B12E8">
        <w:rPr>
          <w:sz w:val="24"/>
        </w:rPr>
        <w:t>39</w:t>
      </w:r>
      <w:r w:rsidRPr="002B12E8">
        <w:rPr>
          <w:sz w:val="24"/>
        </w:rPr>
        <w:t xml:space="preserve"> a větev přípravy TV. </w:t>
      </w:r>
    </w:p>
    <w:p w:rsidR="0067321A" w:rsidRPr="002B12E8" w:rsidRDefault="0067321A" w:rsidP="00FB174D">
      <w:pPr>
        <w:spacing w:after="120"/>
        <w:jc w:val="both"/>
        <w:rPr>
          <w:sz w:val="24"/>
        </w:rPr>
      </w:pPr>
      <w:r w:rsidRPr="002B12E8">
        <w:rPr>
          <w:sz w:val="24"/>
        </w:rPr>
        <w:t>V</w:t>
      </w:r>
      <w:r w:rsidR="002B12E8" w:rsidRPr="002B12E8">
        <w:rPr>
          <w:sz w:val="24"/>
        </w:rPr>
        <w:t>šechny v</w:t>
      </w:r>
      <w:r w:rsidRPr="002B12E8">
        <w:rPr>
          <w:sz w:val="24"/>
        </w:rPr>
        <w:t>ětv</w:t>
      </w:r>
      <w:r w:rsidR="002B12E8" w:rsidRPr="002B12E8">
        <w:rPr>
          <w:sz w:val="24"/>
        </w:rPr>
        <w:t>e budou směšovány</w:t>
      </w:r>
      <w:r w:rsidRPr="002B12E8">
        <w:rPr>
          <w:sz w:val="24"/>
        </w:rPr>
        <w:t xml:space="preserve">. Větve budou vybaveny elektronicky řízenými oběhovými čerpadly (průtoky a dopravní výšky jsou patrné z výkresové dokumentace), uzavíracími armaturami, filtry, zpětnými klapkami, teploměry a vypouštěním. </w:t>
      </w:r>
      <w:r w:rsidR="002B12E8" w:rsidRPr="002B12E8">
        <w:rPr>
          <w:sz w:val="24"/>
        </w:rPr>
        <w:t>V</w:t>
      </w:r>
      <w:r w:rsidRPr="002B12E8">
        <w:rPr>
          <w:sz w:val="24"/>
        </w:rPr>
        <w:t>ět</w:t>
      </w:r>
      <w:r w:rsidR="002B12E8" w:rsidRPr="002B12E8">
        <w:rPr>
          <w:sz w:val="24"/>
        </w:rPr>
        <w:t>ve</w:t>
      </w:r>
      <w:r w:rsidRPr="002B12E8">
        <w:rPr>
          <w:sz w:val="24"/>
        </w:rPr>
        <w:t xml:space="preserve"> bud</w:t>
      </w:r>
      <w:r w:rsidR="002B12E8" w:rsidRPr="002B12E8">
        <w:rPr>
          <w:sz w:val="24"/>
        </w:rPr>
        <w:t>ou</w:t>
      </w:r>
      <w:r w:rsidRPr="002B12E8">
        <w:rPr>
          <w:sz w:val="24"/>
        </w:rPr>
        <w:t xml:space="preserve"> navíc vybaven</w:t>
      </w:r>
      <w:r w:rsidR="002B12E8" w:rsidRPr="002B12E8">
        <w:rPr>
          <w:sz w:val="24"/>
        </w:rPr>
        <w:t>y</w:t>
      </w:r>
      <w:r w:rsidRPr="002B12E8">
        <w:rPr>
          <w:sz w:val="24"/>
        </w:rPr>
        <w:t xml:space="preserve"> trojcestným</w:t>
      </w:r>
      <w:r w:rsidR="002B12E8" w:rsidRPr="002B12E8">
        <w:rPr>
          <w:sz w:val="24"/>
        </w:rPr>
        <w:t>i</w:t>
      </w:r>
      <w:r w:rsidRPr="002B12E8">
        <w:rPr>
          <w:sz w:val="24"/>
        </w:rPr>
        <w:t xml:space="preserve"> směšovacím</w:t>
      </w:r>
      <w:r w:rsidR="002B12E8" w:rsidRPr="002B12E8">
        <w:rPr>
          <w:sz w:val="24"/>
        </w:rPr>
        <w:t>i</w:t>
      </w:r>
      <w:r w:rsidRPr="002B12E8">
        <w:rPr>
          <w:sz w:val="24"/>
        </w:rPr>
        <w:t xml:space="preserve"> ventil</w:t>
      </w:r>
      <w:r w:rsidR="002B12E8" w:rsidRPr="002B12E8">
        <w:rPr>
          <w:sz w:val="24"/>
        </w:rPr>
        <w:t>y</w:t>
      </w:r>
      <w:r w:rsidRPr="002B12E8">
        <w:rPr>
          <w:sz w:val="24"/>
        </w:rPr>
        <w:t>, kter</w:t>
      </w:r>
      <w:r w:rsidR="002B12E8" w:rsidRPr="002B12E8">
        <w:rPr>
          <w:sz w:val="24"/>
        </w:rPr>
        <w:t>é</w:t>
      </w:r>
      <w:r w:rsidRPr="002B12E8">
        <w:rPr>
          <w:sz w:val="24"/>
        </w:rPr>
        <w:t xml:space="preserve"> bud</w:t>
      </w:r>
      <w:r w:rsidR="002B12E8" w:rsidRPr="002B12E8">
        <w:rPr>
          <w:sz w:val="24"/>
        </w:rPr>
        <w:t>ou</w:t>
      </w:r>
      <w:r w:rsidRPr="002B12E8">
        <w:rPr>
          <w:sz w:val="24"/>
        </w:rPr>
        <w:t xml:space="preserve"> dodávkou </w:t>
      </w:r>
      <w:proofErr w:type="spellStart"/>
      <w:r w:rsidRPr="002B12E8">
        <w:rPr>
          <w:sz w:val="24"/>
        </w:rPr>
        <w:t>MaR</w:t>
      </w:r>
      <w:proofErr w:type="spellEnd"/>
      <w:r w:rsidRPr="002B12E8">
        <w:rPr>
          <w:sz w:val="24"/>
        </w:rPr>
        <w:t xml:space="preserve">. </w:t>
      </w:r>
    </w:p>
    <w:p w:rsidR="0067321A" w:rsidRDefault="0067321A" w:rsidP="007D786F">
      <w:pPr>
        <w:jc w:val="both"/>
        <w:rPr>
          <w:sz w:val="24"/>
        </w:rPr>
      </w:pPr>
      <w:r w:rsidRPr="002B12E8">
        <w:rPr>
          <w:sz w:val="24"/>
        </w:rPr>
        <w:t xml:space="preserve">Větev pro přípravu teplé vody se bude napojovat na </w:t>
      </w:r>
      <w:r w:rsidR="002B12E8" w:rsidRPr="002B12E8">
        <w:rPr>
          <w:sz w:val="24"/>
        </w:rPr>
        <w:t>stávající deskový výměník, na který je napojen zásobník teplé vody o objemu 800 litrů.</w:t>
      </w:r>
      <w:r w:rsidRPr="002B12E8">
        <w:rPr>
          <w:sz w:val="24"/>
        </w:rPr>
        <w:t xml:space="preserve"> </w:t>
      </w:r>
      <w:r w:rsidR="002B12E8" w:rsidRPr="002B12E8">
        <w:rPr>
          <w:sz w:val="24"/>
        </w:rPr>
        <w:t>Oběhové čerpadlo pro okruh na ohřev TV bude použito stávající, stejně jako deskový výměník. Dále bude zachováno napojení studené vody</w:t>
      </w:r>
      <w:r w:rsidR="0016534F">
        <w:rPr>
          <w:sz w:val="24"/>
        </w:rPr>
        <w:t>, proběhne osazení redukčního ventilu s pojistným ventilem a expanzní nádobou na pitnou vodu. Vodoměr na žádost investora bude použit stávající.</w:t>
      </w:r>
      <w:r w:rsidR="002B12E8" w:rsidRPr="002B12E8">
        <w:rPr>
          <w:sz w:val="24"/>
        </w:rPr>
        <w:t xml:space="preserve"> Výstup ze zásobníku zůstane beze změn. </w:t>
      </w:r>
    </w:p>
    <w:p w:rsidR="00756F9F" w:rsidRDefault="00756F9F" w:rsidP="00FB174D">
      <w:pPr>
        <w:spacing w:after="120"/>
        <w:jc w:val="both"/>
        <w:rPr>
          <w:sz w:val="24"/>
        </w:rPr>
      </w:pPr>
      <w:r w:rsidRPr="009A3003">
        <w:rPr>
          <w:sz w:val="24"/>
        </w:rPr>
        <w:t xml:space="preserve">Přesné použití armatur </w:t>
      </w:r>
      <w:proofErr w:type="gramStart"/>
      <w:r w:rsidRPr="009A3003">
        <w:rPr>
          <w:sz w:val="24"/>
        </w:rPr>
        <w:t xml:space="preserve">viz. </w:t>
      </w:r>
      <w:r w:rsidR="00C0386F" w:rsidRPr="009A3003">
        <w:rPr>
          <w:sz w:val="24"/>
        </w:rPr>
        <w:t>výkresová</w:t>
      </w:r>
      <w:proofErr w:type="gramEnd"/>
      <w:r w:rsidRPr="009A3003">
        <w:rPr>
          <w:sz w:val="24"/>
        </w:rPr>
        <w:t xml:space="preserve"> dokumentace.</w:t>
      </w:r>
    </w:p>
    <w:p w:rsidR="0007212C" w:rsidRDefault="0007212C" w:rsidP="00FB174D">
      <w:pPr>
        <w:spacing w:after="120"/>
        <w:jc w:val="both"/>
        <w:rPr>
          <w:sz w:val="24"/>
        </w:rPr>
      </w:pPr>
    </w:p>
    <w:p w:rsidR="0007212C" w:rsidRPr="009A3003" w:rsidRDefault="0007212C" w:rsidP="00FB174D">
      <w:pPr>
        <w:spacing w:after="120"/>
        <w:jc w:val="both"/>
        <w:rPr>
          <w:sz w:val="24"/>
        </w:rPr>
      </w:pPr>
    </w:p>
    <w:p w:rsidR="00756F9F" w:rsidRPr="009A3003" w:rsidRDefault="00FB174D" w:rsidP="00756F9F">
      <w:pPr>
        <w:jc w:val="both"/>
        <w:rPr>
          <w:sz w:val="24"/>
        </w:rPr>
      </w:pPr>
      <w:r w:rsidRPr="009A3003">
        <w:rPr>
          <w:sz w:val="24"/>
        </w:rPr>
        <w:lastRenderedPageBreak/>
        <w:t>R</w:t>
      </w:r>
      <w:r w:rsidR="00756F9F" w:rsidRPr="009A3003">
        <w:rPr>
          <w:sz w:val="24"/>
        </w:rPr>
        <w:t xml:space="preserve">ozvody v prostoru </w:t>
      </w:r>
      <w:r w:rsidRPr="009A3003">
        <w:rPr>
          <w:sz w:val="24"/>
        </w:rPr>
        <w:t>plynové kotelny</w:t>
      </w:r>
      <w:r w:rsidR="00756F9F" w:rsidRPr="009A3003">
        <w:rPr>
          <w:sz w:val="24"/>
        </w:rPr>
        <w:t xml:space="preserve"> budou provedeny z ocelových bezešvých trub</w:t>
      </w:r>
      <w:r w:rsidR="00621DD3" w:rsidRPr="009A3003">
        <w:rPr>
          <w:sz w:val="24"/>
        </w:rPr>
        <w:t>.</w:t>
      </w:r>
      <w:r w:rsidR="00756F9F" w:rsidRPr="009A3003">
        <w:rPr>
          <w:sz w:val="24"/>
        </w:rPr>
        <w:t xml:space="preserve"> Potrubí bude opatřeno základním nátěrem a tepelnou izolací, která musí splňovat kritéria vyhlášky 193/2007 Sb. </w:t>
      </w:r>
      <w:r w:rsidRPr="009A3003">
        <w:rPr>
          <w:sz w:val="24"/>
        </w:rPr>
        <w:t>T</w:t>
      </w:r>
      <w:r w:rsidR="00756F9F" w:rsidRPr="009A3003">
        <w:rPr>
          <w:sz w:val="24"/>
        </w:rPr>
        <w:t xml:space="preserve">epelnou izolací budou opatřeny veškeré rozvody, HVDT, rozdělovač a sběrač, armatury a oběhová čerpadla. Bude použito tepelné izolace z pouzder z kamenné vlny, která je vyztužena hliníkovou folií. </w:t>
      </w:r>
    </w:p>
    <w:p w:rsidR="006D5327" w:rsidRPr="009A3003" w:rsidRDefault="006D5327" w:rsidP="00756F9F">
      <w:pPr>
        <w:jc w:val="both"/>
        <w:rPr>
          <w:sz w:val="24"/>
        </w:rPr>
      </w:pPr>
      <w:r w:rsidRPr="009A3003">
        <w:rPr>
          <w:sz w:val="24"/>
        </w:rPr>
        <w:t>Výměna potrubí a armatur bude pouze po uzávěry za oběhovými čerpadly u kombinovaného rozdělovače a sběrače</w:t>
      </w:r>
      <w:r w:rsidR="009A3003" w:rsidRPr="009A3003">
        <w:rPr>
          <w:sz w:val="24"/>
        </w:rPr>
        <w:t xml:space="preserve"> – </w:t>
      </w:r>
      <w:proofErr w:type="gramStart"/>
      <w:r w:rsidR="009A3003" w:rsidRPr="009A3003">
        <w:rPr>
          <w:sz w:val="24"/>
        </w:rPr>
        <w:t>viz. výkresová</w:t>
      </w:r>
      <w:proofErr w:type="gramEnd"/>
      <w:r w:rsidR="009A3003" w:rsidRPr="009A3003">
        <w:rPr>
          <w:sz w:val="24"/>
        </w:rPr>
        <w:t xml:space="preserve"> dokumentace.</w:t>
      </w:r>
      <w:r w:rsidRPr="009A3003">
        <w:rPr>
          <w:sz w:val="24"/>
        </w:rPr>
        <w:t xml:space="preserve"> Zbylé rozvody v místnosti kotelny budou stávající.</w:t>
      </w:r>
    </w:p>
    <w:p w:rsidR="002B5421" w:rsidRPr="009A3003" w:rsidRDefault="00756F9F" w:rsidP="002B5421">
      <w:pPr>
        <w:jc w:val="both"/>
        <w:rPr>
          <w:sz w:val="24"/>
        </w:rPr>
      </w:pPr>
      <w:r w:rsidRPr="009A3003">
        <w:rPr>
          <w:sz w:val="24"/>
        </w:rPr>
        <w:t xml:space="preserve">Přepady od pojistných ventilů budou </w:t>
      </w:r>
      <w:r w:rsidR="00C0386F" w:rsidRPr="009A3003">
        <w:rPr>
          <w:sz w:val="24"/>
        </w:rPr>
        <w:t>svedeny</w:t>
      </w:r>
      <w:r w:rsidRPr="009A3003">
        <w:rPr>
          <w:sz w:val="24"/>
        </w:rPr>
        <w:t xml:space="preserve"> PPR potrubím </w:t>
      </w:r>
      <w:r w:rsidR="00C0386F" w:rsidRPr="009A3003">
        <w:rPr>
          <w:sz w:val="24"/>
        </w:rPr>
        <w:t>k</w:t>
      </w:r>
      <w:r w:rsidR="006D5327" w:rsidRPr="009A3003">
        <w:rPr>
          <w:sz w:val="24"/>
        </w:rPr>
        <w:t> </w:t>
      </w:r>
      <w:r w:rsidR="00C0386F" w:rsidRPr="009A3003">
        <w:rPr>
          <w:sz w:val="24"/>
        </w:rPr>
        <w:t>zemi</w:t>
      </w:r>
      <w:r w:rsidR="006D5327" w:rsidRPr="009A3003">
        <w:rPr>
          <w:sz w:val="24"/>
        </w:rPr>
        <w:t>.</w:t>
      </w:r>
    </w:p>
    <w:p w:rsidR="00756F9F" w:rsidRPr="009A3003" w:rsidRDefault="00756F9F" w:rsidP="002B5421">
      <w:pPr>
        <w:jc w:val="both"/>
        <w:rPr>
          <w:sz w:val="24"/>
        </w:rPr>
      </w:pPr>
      <w:r w:rsidRPr="009A3003">
        <w:rPr>
          <w:sz w:val="24"/>
        </w:rPr>
        <w:t xml:space="preserve">Vzhledem k výkonu </w:t>
      </w:r>
      <w:r w:rsidR="00C0386F" w:rsidRPr="009A3003">
        <w:rPr>
          <w:sz w:val="24"/>
        </w:rPr>
        <w:t>zdroje tepla</w:t>
      </w:r>
      <w:r w:rsidRPr="009A3003">
        <w:rPr>
          <w:sz w:val="24"/>
        </w:rPr>
        <w:t xml:space="preserve"> bude osazeno neutralizační zařízení pro neutralizaci kondenzátu od kotlů a ze spalin. Z neutralizačního zař</w:t>
      </w:r>
      <w:r w:rsidR="002B5421" w:rsidRPr="009A3003">
        <w:rPr>
          <w:sz w:val="24"/>
        </w:rPr>
        <w:t>ízení bude vedeno PPR potrubí k</w:t>
      </w:r>
      <w:r w:rsidR="00F0247D" w:rsidRPr="009A3003">
        <w:rPr>
          <w:sz w:val="24"/>
        </w:rPr>
        <w:t>e stávající vpusti</w:t>
      </w:r>
      <w:r w:rsidRPr="009A3003">
        <w:rPr>
          <w:sz w:val="24"/>
        </w:rPr>
        <w:t>.</w:t>
      </w:r>
    </w:p>
    <w:p w:rsidR="00756F9F" w:rsidRPr="009A3003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158" w:name="_Toc417554771"/>
      <w:bookmarkStart w:id="159" w:name="_Toc482606241"/>
      <w:r w:rsidRPr="009A3003">
        <w:rPr>
          <w:rFonts w:asciiTheme="minorHAnsi" w:hAnsiTheme="minorHAnsi"/>
          <w:color w:val="auto"/>
        </w:rPr>
        <w:t>Otopný systém</w:t>
      </w:r>
      <w:bookmarkEnd w:id="158"/>
      <w:bookmarkEnd w:id="159"/>
    </w:p>
    <w:p w:rsidR="006D5327" w:rsidRPr="0016534F" w:rsidRDefault="006D5327" w:rsidP="0016534F">
      <w:pPr>
        <w:spacing w:after="120"/>
        <w:jc w:val="both"/>
        <w:rPr>
          <w:sz w:val="24"/>
        </w:rPr>
      </w:pPr>
      <w:bookmarkStart w:id="160" w:name="_Toc417554772"/>
      <w:r w:rsidRPr="0016534F">
        <w:rPr>
          <w:sz w:val="24"/>
        </w:rPr>
        <w:t>Otopný systém bytového domu není součástí této projektové dokumentace a zůstává stávající.</w:t>
      </w:r>
    </w:p>
    <w:p w:rsidR="00756F9F" w:rsidRPr="004C6457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161" w:name="_Toc482606242"/>
      <w:r w:rsidRPr="004C6457">
        <w:rPr>
          <w:rFonts w:asciiTheme="minorHAnsi" w:hAnsiTheme="minorHAnsi"/>
          <w:color w:val="auto"/>
        </w:rPr>
        <w:t>Zabezpečovací zařízení</w:t>
      </w:r>
      <w:bookmarkEnd w:id="160"/>
      <w:bookmarkEnd w:id="161"/>
    </w:p>
    <w:p w:rsidR="00756F9F" w:rsidRPr="004C6457" w:rsidRDefault="00F0247D" w:rsidP="00233FA4">
      <w:pPr>
        <w:spacing w:after="120"/>
        <w:jc w:val="both"/>
        <w:rPr>
          <w:sz w:val="24"/>
        </w:rPr>
      </w:pPr>
      <w:r w:rsidRPr="004C6457">
        <w:rPr>
          <w:sz w:val="24"/>
        </w:rPr>
        <w:t>Otopná soustava je jištěna podle ČSN 060830 pojistným ventilem, který je umístěn na výstupu u každého kotle a otvírací přetlak je 3</w:t>
      </w:r>
      <w:r w:rsidR="00947FA5" w:rsidRPr="004C6457">
        <w:rPr>
          <w:sz w:val="24"/>
        </w:rPr>
        <w:t>,</w:t>
      </w:r>
      <w:r w:rsidR="004C6457">
        <w:rPr>
          <w:sz w:val="24"/>
        </w:rPr>
        <w:t>4</w:t>
      </w:r>
      <w:r w:rsidRPr="004C6457">
        <w:rPr>
          <w:sz w:val="24"/>
        </w:rPr>
        <w:t xml:space="preserve"> bar. Vyrovnání tepelné roztažnosti bud</w:t>
      </w:r>
      <w:r w:rsidR="002867DE" w:rsidRPr="004C6457">
        <w:rPr>
          <w:sz w:val="24"/>
        </w:rPr>
        <w:t xml:space="preserve">ou </w:t>
      </w:r>
      <w:r w:rsidRPr="004C6457">
        <w:rPr>
          <w:sz w:val="24"/>
        </w:rPr>
        <w:t>zajišťovat</w:t>
      </w:r>
      <w:r w:rsidR="002867DE" w:rsidRPr="004C6457">
        <w:rPr>
          <w:sz w:val="24"/>
        </w:rPr>
        <w:t xml:space="preserve"> dvě</w:t>
      </w:r>
      <w:r w:rsidRPr="004C6457">
        <w:rPr>
          <w:sz w:val="24"/>
        </w:rPr>
        <w:t xml:space="preserve"> expanzní nádob</w:t>
      </w:r>
      <w:r w:rsidR="002867DE" w:rsidRPr="004C6457">
        <w:rPr>
          <w:sz w:val="24"/>
        </w:rPr>
        <w:t xml:space="preserve">y, každá </w:t>
      </w:r>
      <w:r w:rsidRPr="004C6457">
        <w:rPr>
          <w:sz w:val="24"/>
        </w:rPr>
        <w:t xml:space="preserve">o objemu </w:t>
      </w:r>
      <w:r w:rsidR="002867DE" w:rsidRPr="004C6457">
        <w:rPr>
          <w:sz w:val="24"/>
        </w:rPr>
        <w:t>2</w:t>
      </w:r>
      <w:r w:rsidRPr="004C6457">
        <w:rPr>
          <w:sz w:val="24"/>
        </w:rPr>
        <w:t xml:space="preserve">00 litrů, která bude společně s doplňováním napojena do vratného potrubí mezi rozdělovač se sběračem a HVDT. </w:t>
      </w:r>
      <w:r w:rsidR="00756F9F" w:rsidRPr="004C6457">
        <w:rPr>
          <w:sz w:val="24"/>
        </w:rPr>
        <w:t>Toto zařízení slouží k zabezpečení soustavy.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3"/>
        <w:gridCol w:w="1093"/>
        <w:gridCol w:w="1093"/>
        <w:gridCol w:w="1526"/>
        <w:gridCol w:w="1093"/>
        <w:gridCol w:w="1935"/>
        <w:gridCol w:w="1089"/>
      </w:tblGrid>
      <w:tr w:rsidR="00233FA4" w:rsidRPr="004C6457" w:rsidTr="00233FA4">
        <w:trPr>
          <w:trHeight w:val="315"/>
        </w:trPr>
        <w:tc>
          <w:tcPr>
            <w:tcW w:w="1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31869B"/>
                <w:sz w:val="24"/>
                <w:szCs w:val="24"/>
                <w:u w:val="single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31869B"/>
                <w:sz w:val="24"/>
                <w:szCs w:val="24"/>
                <w:u w:val="single"/>
                <w:lang w:eastAsia="cs-CZ"/>
              </w:rPr>
              <w:t>Expanzní objem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75"/>
        </w:trPr>
        <w:tc>
          <w:tcPr>
            <w:tcW w:w="1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e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= 1,3 *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o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* n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V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o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</w:t>
            </w:r>
            <w:proofErr w:type="gram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…..</w:t>
            </w:r>
            <w:proofErr w:type="gramEnd"/>
          </w:p>
        </w:tc>
        <w:tc>
          <w:tcPr>
            <w:tcW w:w="201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objem vody v otopné soustavě [l]=</w:t>
            </w:r>
          </w:p>
        </w:tc>
        <w:tc>
          <w:tcPr>
            <w:tcW w:w="5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noWrap/>
            <w:vAlign w:val="bottom"/>
            <w:hideMark/>
          </w:tcPr>
          <w:p w:rsidR="00233FA4" w:rsidRPr="004C6457" w:rsidRDefault="004C6457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2118</w:t>
            </w:r>
            <w:r w:rsidR="00233FA4"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l</w:t>
            </w: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n…………</w:t>
            </w:r>
            <w:proofErr w:type="gram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…..</w:t>
            </w:r>
            <w:proofErr w:type="gramEnd"/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souč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. zvětšení objemu vody při jejím ohřátí z 10 °C na topnou teplotu [-] =</w:t>
            </w:r>
          </w:p>
        </w:tc>
        <w:tc>
          <w:tcPr>
            <w:tcW w:w="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noWrap/>
            <w:vAlign w:val="bottom"/>
            <w:hideMark/>
          </w:tcPr>
          <w:p w:rsidR="00233FA4" w:rsidRPr="004C6457" w:rsidRDefault="00233FA4" w:rsidP="004C645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cs-CZ"/>
              </w:rPr>
            </w:pPr>
            <w:r w:rsidRPr="004C6457">
              <w:rPr>
                <w:rFonts w:eastAsia="Times New Roman"/>
                <w:color w:val="000000"/>
                <w:lang w:eastAsia="cs-CZ"/>
              </w:rPr>
              <w:t>0,0</w:t>
            </w:r>
            <w:r w:rsidR="004C6457" w:rsidRPr="004C6457">
              <w:rPr>
                <w:rFonts w:eastAsia="Times New Roman"/>
                <w:color w:val="000000"/>
                <w:lang w:eastAsia="cs-CZ"/>
              </w:rPr>
              <w:t>322</w:t>
            </w: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  <w:p w:rsidR="00CE1674" w:rsidRPr="004C6457" w:rsidRDefault="00CE167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15"/>
        </w:trPr>
        <w:tc>
          <w:tcPr>
            <w:tcW w:w="2765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31869B"/>
                <w:sz w:val="24"/>
                <w:szCs w:val="24"/>
                <w:u w:val="single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31869B"/>
                <w:sz w:val="24"/>
                <w:szCs w:val="24"/>
                <w:u w:val="single"/>
                <w:lang w:eastAsia="cs-CZ"/>
              </w:rPr>
              <w:t>Předběžný objem expanzní nádoby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75"/>
        </w:trPr>
        <w:tc>
          <w:tcPr>
            <w:tcW w:w="2765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ep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= ((V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e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*( 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hp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+100 )) / (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hp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-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d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)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1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V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e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</w:t>
            </w:r>
            <w:proofErr w:type="gram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…..</w:t>
            </w:r>
            <w:proofErr w:type="gramEnd"/>
          </w:p>
        </w:tc>
        <w:tc>
          <w:tcPr>
            <w:tcW w:w="2607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expanzní objem vody v otopné soustavě [m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hp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</w:t>
            </w:r>
          </w:p>
        </w:tc>
        <w:tc>
          <w:tcPr>
            <w:tcW w:w="2607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předběžný nejvyšší provozní přetlak [</w:t>
            </w: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d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………….</w:t>
            </w:r>
          </w:p>
        </w:tc>
        <w:tc>
          <w:tcPr>
            <w:tcW w:w="201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nejnižší provozní přetlak [</w:t>
            </w: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</w:tr>
      <w:tr w:rsidR="00233FA4" w:rsidRPr="004C6457" w:rsidTr="00233FA4">
        <w:trPr>
          <w:trHeight w:val="390"/>
        </w:trPr>
        <w:tc>
          <w:tcPr>
            <w:tcW w:w="2765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ddov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≥ </w:t>
            </w:r>
            <w:proofErr w:type="gram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1,1 * ( h * ρ * g * 10</w:t>
            </w:r>
            <w:proofErr w:type="gram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perscript"/>
                <w:lang w:eastAsia="cs-CZ"/>
              </w:rPr>
              <w:t xml:space="preserve">-3 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+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Δpz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)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90"/>
        </w:trPr>
        <w:tc>
          <w:tcPr>
            <w:tcW w:w="2765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hdov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 xml:space="preserve"> 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≤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k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- (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h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MR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* ρ * g * </w:t>
            </w:r>
            <w:proofErr w:type="gram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10 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perscript"/>
                <w:lang w:eastAsia="cs-CZ"/>
              </w:rPr>
              <w:t>-3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)</w:t>
            </w:r>
            <w:proofErr w:type="gramEnd"/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lastRenderedPageBreak/>
              <w:t>p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k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……………</w:t>
            </w:r>
          </w:p>
        </w:tc>
        <w:tc>
          <w:tcPr>
            <w:tcW w:w="201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konstrukční přetlak [</w:t>
            </w: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h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  <w:lang w:eastAsia="cs-CZ"/>
              </w:rPr>
              <w:t>MR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</w:t>
            </w:r>
          </w:p>
        </w:tc>
        <w:tc>
          <w:tcPr>
            <w:tcW w:w="2607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převýšení prvku nad manometrickou rovinou [m]</w:t>
            </w: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1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ρ………………</w:t>
            </w:r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hustota vody při počáteční teplotě (+10 °C) [kg/m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g………………</w:t>
            </w:r>
          </w:p>
        </w:tc>
        <w:tc>
          <w:tcPr>
            <w:tcW w:w="201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zemské zrychlení = 9,81[m/s]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h…………</w:t>
            </w:r>
            <w:proofErr w:type="gram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…..</w:t>
            </w:r>
            <w:proofErr w:type="gramEnd"/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převýšení nejvyššího bodu soustavy nad neutrálním bodem [m]</w:t>
            </w: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Δpz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………….</w:t>
            </w:r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tlaková ztráta mezi NB a nejvyšším bodem ve směru proudění [</w:t>
            </w: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pk</w:t>
            </w:r>
            <w:proofErr w:type="spell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……………</w:t>
            </w:r>
          </w:p>
        </w:tc>
        <w:tc>
          <w:tcPr>
            <w:tcW w:w="201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 xml:space="preserve">konstrukční </w:t>
            </w:r>
            <w:proofErr w:type="gram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přetlak  [</w:t>
            </w:r>
            <w:proofErr w:type="spellStart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kPa</w:t>
            </w:r>
            <w:proofErr w:type="spellEnd"/>
            <w:proofErr w:type="gramEnd"/>
            <w:r w:rsidRPr="004C6457">
              <w:rPr>
                <w:rFonts w:eastAsia="Times New Roman"/>
                <w:i/>
                <w:iCs/>
                <w:color w:val="000000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0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6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vertAlign w:val="subscript"/>
                <w:lang w:eastAsia="cs-CZ"/>
              </w:rPr>
              <w:t>ddov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vertAlign w:val="subscript"/>
                <w:lang w:eastAsia="cs-CZ"/>
              </w:rPr>
              <w:t xml:space="preserve"> 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[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]=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4C6457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194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volím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noWrap/>
            <w:vAlign w:val="bottom"/>
            <w:hideMark/>
          </w:tcPr>
          <w:p w:rsidR="00233FA4" w:rsidRPr="004C6457" w:rsidRDefault="004C6457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200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kPa</w:t>
            </w:r>
            <w:proofErr w:type="spellEnd"/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6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p</w:t>
            </w:r>
            <w:r w:rsidRPr="004C6457">
              <w:rPr>
                <w:rFonts w:eastAsia="Times New Roman"/>
                <w:b/>
                <w:bCs/>
                <w:color w:val="000000"/>
                <w:vertAlign w:val="subscript"/>
                <w:lang w:eastAsia="cs-CZ"/>
              </w:rPr>
              <w:t>hdov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vertAlign w:val="subscript"/>
                <w:lang w:eastAsia="cs-CZ"/>
              </w:rPr>
              <w:t xml:space="preserve"> 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[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kPa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]=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585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volím</w:t>
            </w:r>
          </w:p>
        </w:tc>
        <w:tc>
          <w:tcPr>
            <w:tcW w:w="8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300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kPa</w:t>
            </w:r>
            <w:proofErr w:type="spellEnd"/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FF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7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proofErr w:type="gram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e</w:t>
            </w:r>
            <w:proofErr w:type="gram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4C6457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0,</w:t>
            </w:r>
            <w:r w:rsidR="004C6457" w:rsidRPr="004C6457">
              <w:rPr>
                <w:rFonts w:eastAsia="Times New Roman"/>
                <w:b/>
                <w:bCs/>
                <w:color w:val="000000"/>
                <w:lang w:eastAsia="cs-CZ"/>
              </w:rPr>
              <w:t>089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m3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33FA4" w:rsidRPr="004C6457" w:rsidRDefault="00233FA4" w:rsidP="004C6457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=</w:t>
            </w:r>
            <w:r w:rsidR="004C6457" w:rsidRPr="004C6457">
              <w:rPr>
                <w:rFonts w:eastAsia="Times New Roman"/>
                <w:b/>
                <w:bCs/>
                <w:color w:val="000000"/>
                <w:lang w:eastAsia="cs-CZ"/>
              </w:rPr>
              <w:t>88,7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l</w:t>
            </w: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90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  <w:proofErr w:type="spellStart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vertAlign w:val="subscript"/>
                <w:lang w:eastAsia="cs-CZ"/>
              </w:rPr>
              <w:t>ep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4C6457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0,</w:t>
            </w:r>
            <w:r w:rsidR="004C6457" w:rsidRPr="004C6457">
              <w:rPr>
                <w:rFonts w:eastAsia="Times New Roman"/>
                <w:b/>
                <w:bCs/>
                <w:color w:val="000000"/>
                <w:lang w:eastAsia="cs-CZ"/>
              </w:rPr>
              <w:t>355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m3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33FA4" w:rsidRPr="004C6457" w:rsidRDefault="00233FA4" w:rsidP="004C6457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=</w:t>
            </w:r>
            <w:r w:rsidR="004C6457" w:rsidRPr="004C6457">
              <w:rPr>
                <w:rFonts w:eastAsia="Times New Roman"/>
                <w:b/>
                <w:bCs/>
                <w:color w:val="000000"/>
                <w:lang w:eastAsia="cs-CZ"/>
              </w:rPr>
              <w:t>354,7</w:t>
            </w: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l</w:t>
            </w: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NÁVRH </w:t>
            </w:r>
            <w:proofErr w:type="spellStart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>V</w:t>
            </w:r>
            <w:r w:rsidRPr="004C6457">
              <w:rPr>
                <w:rFonts w:eastAsia="Times New Roman"/>
                <w:b/>
                <w:bCs/>
                <w:color w:val="000000"/>
                <w:vertAlign w:val="subscript"/>
                <w:lang w:eastAsia="cs-CZ"/>
              </w:rPr>
              <w:t>ep</w:t>
            </w:r>
            <w:proofErr w:type="spellEnd"/>
            <w:r w:rsidRPr="004C6457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=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4C6457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8"/>
                <w:szCs w:val="28"/>
                <w:u w:val="single"/>
                <w:lang w:eastAsia="cs-CZ"/>
              </w:rPr>
            </w:pPr>
            <w:r w:rsidRPr="004C6457">
              <w:rPr>
                <w:rFonts w:eastAsia="Times New Roman"/>
                <w:b/>
                <w:bCs/>
                <w:color w:val="000000"/>
                <w:sz w:val="28"/>
                <w:szCs w:val="28"/>
                <w:u w:val="single"/>
                <w:lang w:eastAsia="cs-CZ"/>
              </w:rPr>
              <w:t>4</w:t>
            </w:r>
            <w:r w:rsidR="00233FA4" w:rsidRPr="004C6457">
              <w:rPr>
                <w:rFonts w:eastAsia="Times New Roman"/>
                <w:b/>
                <w:bCs/>
                <w:color w:val="000000"/>
                <w:sz w:val="28"/>
                <w:szCs w:val="28"/>
                <w:u w:val="single"/>
                <w:lang w:eastAsia="cs-CZ"/>
              </w:rPr>
              <w:t>00 l</w:t>
            </w: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4"/>
                <w:szCs w:val="24"/>
                <w:u w:val="single"/>
                <w:lang w:eastAsia="cs-CZ"/>
              </w:rPr>
            </w:pPr>
          </w:p>
        </w:tc>
      </w:tr>
      <w:tr w:rsidR="00233FA4" w:rsidRPr="004C6457" w:rsidTr="00233FA4">
        <w:trPr>
          <w:trHeight w:val="31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8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0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</w:p>
        </w:tc>
      </w:tr>
      <w:tr w:rsidR="00233FA4" w:rsidRPr="00FD5B05" w:rsidTr="00233FA4">
        <w:trPr>
          <w:trHeight w:val="31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lang w:eastAsia="cs-CZ"/>
              </w:rPr>
            </w:pPr>
            <w:proofErr w:type="gramStart"/>
            <w:r w:rsidRPr="004C6457">
              <w:rPr>
                <w:rFonts w:eastAsia="Times New Roman"/>
                <w:i/>
                <w:iCs/>
                <w:lang w:eastAsia="cs-CZ"/>
              </w:rPr>
              <w:t>Návrh :</w:t>
            </w:r>
            <w:proofErr w:type="gramEnd"/>
            <w:r w:rsidRPr="004C6457">
              <w:rPr>
                <w:rFonts w:eastAsia="Times New Roman"/>
                <w:i/>
                <w:iCs/>
                <w:lang w:eastAsia="cs-CZ"/>
              </w:rPr>
              <w:t xml:space="preserve"> </w:t>
            </w:r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07212C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 xml:space="preserve">Expanzní nádoba </w:t>
            </w:r>
            <w:r w:rsidR="0007212C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>např. R</w:t>
            </w:r>
            <w:r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 xml:space="preserve">eflex N </w:t>
            </w:r>
            <w:r w:rsidR="004C6457"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>4</w:t>
            </w:r>
            <w:r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 xml:space="preserve">00/6, objem </w:t>
            </w:r>
            <w:r w:rsidR="004C6457"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>4</w:t>
            </w:r>
            <w:r w:rsidRPr="004C6457"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  <w:t>00 l.</w:t>
            </w: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233FA4" w:rsidRPr="004C6457" w:rsidTr="00233FA4">
        <w:trPr>
          <w:trHeight w:val="315"/>
        </w:trPr>
        <w:tc>
          <w:tcPr>
            <w:tcW w:w="7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i/>
                <w:iCs/>
                <w:lang w:eastAsia="cs-CZ"/>
              </w:rPr>
            </w:pPr>
          </w:p>
        </w:tc>
        <w:tc>
          <w:tcPr>
            <w:tcW w:w="3657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sz w:val="24"/>
                <w:szCs w:val="24"/>
                <w:lang w:eastAsia="cs-CZ"/>
              </w:rPr>
            </w:pPr>
          </w:p>
        </w:tc>
        <w:tc>
          <w:tcPr>
            <w:tcW w:w="5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33FA4" w:rsidRPr="004C6457" w:rsidRDefault="00233FA4" w:rsidP="00233FA4">
            <w:pPr>
              <w:spacing w:after="0" w:line="240" w:lineRule="auto"/>
              <w:rPr>
                <w:rFonts w:eastAsia="Times New Roman"/>
                <w:color w:val="000000"/>
                <w:lang w:eastAsia="cs-CZ"/>
              </w:rPr>
            </w:pPr>
          </w:p>
        </w:tc>
      </w:tr>
    </w:tbl>
    <w:tbl>
      <w:tblPr>
        <w:tblStyle w:val="Svtlstnovnzvraznn3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660"/>
        <w:gridCol w:w="6628"/>
      </w:tblGrid>
      <w:tr w:rsidR="00756F9F" w:rsidRPr="004C6457" w:rsidTr="000F7C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noWrap/>
            <w:hideMark/>
          </w:tcPr>
          <w:p w:rsidR="00756F9F" w:rsidRPr="004C6457" w:rsidRDefault="00C0386F" w:rsidP="000F7CF8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sz w:val="24"/>
              </w:rPr>
              <w:br w:type="page"/>
            </w:r>
            <w:r w:rsidR="00756F9F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Výsledný návrh expanzního zařízení</w:t>
            </w:r>
          </w:p>
        </w:tc>
      </w:tr>
      <w:tr w:rsidR="00756F9F" w:rsidRPr="004C6457" w:rsidTr="000F7C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2" w:type="pct"/>
            <w:shd w:val="clear" w:color="auto" w:fill="auto"/>
            <w:noWrap/>
            <w:hideMark/>
          </w:tcPr>
          <w:p w:rsidR="00756F9F" w:rsidRPr="004C6457" w:rsidRDefault="00756F9F" w:rsidP="000F7CF8">
            <w:pPr>
              <w:spacing w:after="0" w:line="240" w:lineRule="auto"/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>Přetlak plynu p</w:t>
            </w: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vertAlign w:val="subscript"/>
                <w:lang w:eastAsia="cs-CZ"/>
              </w:rPr>
              <w:t>0</w:t>
            </w: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3568" w:type="pct"/>
            <w:shd w:val="clear" w:color="auto" w:fill="auto"/>
            <w:noWrap/>
            <w:hideMark/>
          </w:tcPr>
          <w:p w:rsidR="00756F9F" w:rsidRPr="004C6457" w:rsidRDefault="001A7D66" w:rsidP="004C645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1,</w:t>
            </w:r>
            <w:r w:rsidR="004C6457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71</w:t>
            </w:r>
            <w:r w:rsidR="00756F9F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 xml:space="preserve"> bar</w:t>
            </w:r>
          </w:p>
        </w:tc>
      </w:tr>
      <w:tr w:rsidR="00756F9F" w:rsidRPr="004C6457" w:rsidTr="000F7CF8">
        <w:trPr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2" w:type="pct"/>
            <w:shd w:val="clear" w:color="auto" w:fill="auto"/>
            <w:noWrap/>
            <w:hideMark/>
          </w:tcPr>
          <w:p w:rsidR="00756F9F" w:rsidRPr="004C6457" w:rsidRDefault="00756F9F" w:rsidP="000F7CF8">
            <w:pPr>
              <w:spacing w:after="0" w:line="240" w:lineRule="auto"/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Počáteční tlak </w:t>
            </w:r>
            <w:proofErr w:type="spellStart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vertAlign w:val="subscript"/>
                <w:lang w:eastAsia="cs-CZ"/>
              </w:rPr>
              <w:t>a</w:t>
            </w:r>
            <w:proofErr w:type="spellEnd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3568" w:type="pct"/>
            <w:shd w:val="clear" w:color="auto" w:fill="auto"/>
            <w:noWrap/>
            <w:hideMark/>
          </w:tcPr>
          <w:p w:rsidR="00756F9F" w:rsidRPr="004C6457" w:rsidRDefault="00233FA4" w:rsidP="004C645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2,</w:t>
            </w:r>
            <w:r w:rsidR="004C6457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01</w:t>
            </w:r>
            <w:r w:rsidR="00756F9F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 xml:space="preserve"> bar</w:t>
            </w:r>
          </w:p>
        </w:tc>
      </w:tr>
      <w:tr w:rsidR="00756F9F" w:rsidRPr="004C6457" w:rsidTr="000F7C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2" w:type="pct"/>
            <w:shd w:val="clear" w:color="auto" w:fill="auto"/>
            <w:noWrap/>
            <w:hideMark/>
          </w:tcPr>
          <w:p w:rsidR="00756F9F" w:rsidRPr="004C6457" w:rsidRDefault="00756F9F" w:rsidP="000F7CF8">
            <w:pPr>
              <w:spacing w:after="0" w:line="240" w:lineRule="auto"/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Koncový tlak </w:t>
            </w:r>
            <w:proofErr w:type="spellStart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vertAlign w:val="subscript"/>
                <w:lang w:eastAsia="cs-CZ"/>
              </w:rPr>
              <w:t>e</w:t>
            </w:r>
            <w:proofErr w:type="spellEnd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3568" w:type="pct"/>
            <w:shd w:val="clear" w:color="auto" w:fill="auto"/>
            <w:noWrap/>
            <w:hideMark/>
          </w:tcPr>
          <w:p w:rsidR="00756F9F" w:rsidRPr="004C6457" w:rsidRDefault="004C6457" w:rsidP="00841682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2,9</w:t>
            </w:r>
            <w:r w:rsidR="0007212C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0</w:t>
            </w:r>
            <w:r w:rsidR="00756F9F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 xml:space="preserve"> bar</w:t>
            </w:r>
          </w:p>
        </w:tc>
      </w:tr>
      <w:tr w:rsidR="00756F9F" w:rsidRPr="00FD5B05" w:rsidTr="000F7CF8">
        <w:trPr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2" w:type="pct"/>
            <w:shd w:val="clear" w:color="auto" w:fill="auto"/>
            <w:noWrap/>
            <w:hideMark/>
          </w:tcPr>
          <w:p w:rsidR="00756F9F" w:rsidRPr="004C6457" w:rsidRDefault="00756F9F" w:rsidP="000F7CF8">
            <w:pPr>
              <w:spacing w:after="0" w:line="240" w:lineRule="auto"/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Otevírací přetlak </w:t>
            </w:r>
            <w:proofErr w:type="spellStart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>p</w:t>
            </w:r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vertAlign w:val="subscript"/>
                <w:lang w:eastAsia="cs-CZ"/>
              </w:rPr>
              <w:t>SV</w:t>
            </w:r>
            <w:proofErr w:type="spellEnd"/>
            <w:r w:rsidRPr="004C6457">
              <w:rPr>
                <w:rFonts w:eastAsia="Times New Roman"/>
                <w:b w:val="0"/>
                <w:color w:val="000000"/>
                <w:sz w:val="24"/>
                <w:szCs w:val="24"/>
                <w:lang w:eastAsia="cs-CZ"/>
              </w:rPr>
              <w:t xml:space="preserve"> =</w:t>
            </w:r>
          </w:p>
        </w:tc>
        <w:tc>
          <w:tcPr>
            <w:tcW w:w="3568" w:type="pct"/>
            <w:shd w:val="clear" w:color="auto" w:fill="auto"/>
            <w:noWrap/>
            <w:hideMark/>
          </w:tcPr>
          <w:p w:rsidR="00756F9F" w:rsidRPr="004C6457" w:rsidRDefault="00E813B8" w:rsidP="004C645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24"/>
                <w:szCs w:val="24"/>
                <w:lang w:eastAsia="cs-CZ"/>
              </w:rPr>
            </w:pPr>
            <w:r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3,</w:t>
            </w:r>
            <w:r w:rsidR="004C6457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4</w:t>
            </w:r>
            <w:r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>0</w:t>
            </w:r>
            <w:r w:rsidR="00756F9F" w:rsidRPr="004C6457">
              <w:rPr>
                <w:rFonts w:eastAsia="Times New Roman"/>
                <w:color w:val="000000"/>
                <w:sz w:val="24"/>
                <w:szCs w:val="24"/>
                <w:lang w:eastAsia="cs-CZ"/>
              </w:rPr>
              <w:t xml:space="preserve"> bar</w:t>
            </w:r>
          </w:p>
        </w:tc>
      </w:tr>
    </w:tbl>
    <w:p w:rsidR="00756F9F" w:rsidRPr="00FD5B05" w:rsidRDefault="00756F9F" w:rsidP="00756F9F">
      <w:pPr>
        <w:jc w:val="both"/>
        <w:rPr>
          <w:sz w:val="24"/>
          <w:highlight w:val="yellow"/>
        </w:rPr>
      </w:pPr>
    </w:p>
    <w:p w:rsidR="00756F9F" w:rsidRPr="009A3003" w:rsidRDefault="00756F9F" w:rsidP="00756F9F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162" w:name="_Toc417554773"/>
      <w:bookmarkStart w:id="163" w:name="_Toc482606243"/>
      <w:r w:rsidRPr="009A3003">
        <w:rPr>
          <w:rFonts w:asciiTheme="minorHAnsi" w:hAnsiTheme="minorHAnsi"/>
          <w:color w:val="auto"/>
        </w:rPr>
        <w:t>Větrání kotelny</w:t>
      </w:r>
      <w:bookmarkEnd w:id="162"/>
      <w:bookmarkEnd w:id="163"/>
    </w:p>
    <w:p w:rsidR="002867DE" w:rsidRPr="009A3003" w:rsidRDefault="002867DE" w:rsidP="002867DE">
      <w:pPr>
        <w:jc w:val="both"/>
        <w:rPr>
          <w:sz w:val="24"/>
        </w:rPr>
      </w:pPr>
      <w:bookmarkStart w:id="164" w:name="_Toc417554774"/>
      <w:r w:rsidRPr="009A3003">
        <w:rPr>
          <w:sz w:val="24"/>
        </w:rPr>
        <w:t xml:space="preserve">V technické místnosti budou osazeny 2x nástěnné plynové kondenzační kotle v provedení C. </w:t>
      </w:r>
    </w:p>
    <w:p w:rsidR="002867DE" w:rsidRPr="00FD5B05" w:rsidRDefault="002867DE" w:rsidP="002867DE">
      <w:pPr>
        <w:jc w:val="both"/>
        <w:rPr>
          <w:sz w:val="24"/>
          <w:highlight w:val="yellow"/>
        </w:rPr>
      </w:pPr>
      <w:r w:rsidRPr="009A3003">
        <w:rPr>
          <w:sz w:val="24"/>
        </w:rPr>
        <w:t xml:space="preserve">Kotle budou navrženy jako plynový spotřebič typu C podle ČSN EN 1775, tj. spotřebič, na který nejsou kladeny zvláštní požadavky, protože si přisává vzduch pro spalování z venkovního prostoru a spaliny odvádí tamtéž pomocí vestavěného ventilátoru. </w:t>
      </w:r>
    </w:p>
    <w:p w:rsidR="002867DE" w:rsidRPr="009A3003" w:rsidRDefault="002867DE" w:rsidP="002867DE">
      <w:pPr>
        <w:jc w:val="both"/>
        <w:rPr>
          <w:sz w:val="24"/>
        </w:rPr>
      </w:pPr>
      <w:r w:rsidRPr="009A3003">
        <w:rPr>
          <w:sz w:val="24"/>
        </w:rPr>
        <w:t>V technické místnosti musí být zajištěno za všech provozních stavů 0,5 h</w:t>
      </w:r>
      <w:r w:rsidRPr="0007212C">
        <w:rPr>
          <w:sz w:val="24"/>
          <w:vertAlign w:val="superscript"/>
        </w:rPr>
        <w:t>-I</w:t>
      </w:r>
      <w:r w:rsidRPr="009A3003">
        <w:rPr>
          <w:sz w:val="24"/>
        </w:rPr>
        <w:t xml:space="preserve"> násobná výměna vzduchu v místnosti. K tomu budou sloužit stávající větrací otvory, které zajišťovaly přívod vzduchu pro spalování stacionárních kotlů.</w:t>
      </w:r>
    </w:p>
    <w:p w:rsidR="00756F9F" w:rsidRPr="009A3003" w:rsidRDefault="00756F9F" w:rsidP="00756F9F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165" w:name="_Toc482606244"/>
      <w:r w:rsidRPr="009A3003">
        <w:rPr>
          <w:rFonts w:asciiTheme="minorHAnsi" w:hAnsiTheme="minorHAnsi"/>
          <w:color w:val="auto"/>
        </w:rPr>
        <w:t>Výpočet spalovacího vzduchu</w:t>
      </w:r>
      <w:bookmarkEnd w:id="164"/>
      <w:bookmarkEnd w:id="165"/>
    </w:p>
    <w:p w:rsidR="002867DE" w:rsidRDefault="002867DE" w:rsidP="002867DE">
      <w:pPr>
        <w:rPr>
          <w:sz w:val="24"/>
        </w:rPr>
      </w:pPr>
      <w:bookmarkStart w:id="166" w:name="_Toc417554775"/>
      <w:r w:rsidRPr="009A3003">
        <w:rPr>
          <w:sz w:val="24"/>
        </w:rPr>
        <w:t>Výpočet vzduchu pro spalování není uvažován, z důvodu návrhu kotlů v provedení C.</w:t>
      </w:r>
    </w:p>
    <w:p w:rsidR="0007212C" w:rsidRDefault="0007212C" w:rsidP="002867DE">
      <w:pPr>
        <w:rPr>
          <w:sz w:val="24"/>
        </w:rPr>
      </w:pPr>
    </w:p>
    <w:p w:rsidR="0007212C" w:rsidRDefault="0007212C" w:rsidP="002867DE">
      <w:pPr>
        <w:rPr>
          <w:sz w:val="24"/>
        </w:rPr>
      </w:pPr>
    </w:p>
    <w:p w:rsidR="0007212C" w:rsidRDefault="0007212C" w:rsidP="002867DE">
      <w:pPr>
        <w:rPr>
          <w:sz w:val="24"/>
        </w:rPr>
      </w:pPr>
    </w:p>
    <w:p w:rsidR="0007212C" w:rsidRDefault="0007212C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167" w:name="_Toc482362483"/>
      <w:bookmarkStart w:id="168" w:name="_Toc482606245"/>
      <w:r w:rsidRPr="00AD20E8">
        <w:rPr>
          <w:rFonts w:asciiTheme="minorHAnsi" w:hAnsiTheme="minorHAnsi"/>
          <w:color w:val="auto"/>
        </w:rPr>
        <w:lastRenderedPageBreak/>
        <w:t>Tepelná bilance kotelny</w:t>
      </w:r>
      <w:bookmarkEnd w:id="167"/>
      <w:bookmarkEnd w:id="168"/>
      <w:r w:rsidRPr="00AD20E8">
        <w:rPr>
          <w:rFonts w:asciiTheme="minorHAnsi" w:hAnsiTheme="minorHAnsi"/>
          <w:color w:val="auto"/>
        </w:rPr>
        <w:t xml:space="preserve"> </w:t>
      </w:r>
    </w:p>
    <w:p w:rsidR="0007212C" w:rsidRPr="001D2706" w:rsidRDefault="0007212C" w:rsidP="0007212C"/>
    <w:p w:rsidR="0007212C" w:rsidRPr="001D2706" w:rsidRDefault="0007212C" w:rsidP="0007212C">
      <w:pPr>
        <w:spacing w:after="120"/>
        <w:jc w:val="both"/>
        <w:rPr>
          <w:b/>
          <w:u w:val="single"/>
        </w:rPr>
      </w:pPr>
      <w:r w:rsidRPr="001D2706">
        <w:rPr>
          <w:b/>
          <w:u w:val="single"/>
        </w:rPr>
        <w:t>Průtoky vzduchu</w:t>
      </w:r>
    </w:p>
    <w:p w:rsidR="0007212C" w:rsidRDefault="0007212C" w:rsidP="0007212C">
      <w:pPr>
        <w:spacing w:after="120"/>
        <w:jc w:val="both"/>
      </w:pPr>
      <w:r>
        <w:t>Zimní provoz kotelny</w:t>
      </w:r>
      <w:r>
        <w:tab/>
      </w:r>
      <w:r>
        <w:tab/>
      </w:r>
      <w:r>
        <w:tab/>
      </w:r>
      <w:r>
        <w:tab/>
      </w:r>
      <w:proofErr w:type="spellStart"/>
      <w:r>
        <w:t>Qz</w:t>
      </w:r>
      <w:proofErr w:type="spellEnd"/>
      <w:r>
        <w:t xml:space="preserve"> =</w:t>
      </w:r>
      <w:r>
        <w:tab/>
        <w:t>183,8 kW</w:t>
      </w:r>
      <w:r>
        <w:tab/>
      </w:r>
    </w:p>
    <w:p w:rsidR="0007212C" w:rsidRDefault="0007212C" w:rsidP="0007212C">
      <w:pPr>
        <w:spacing w:after="120"/>
        <w:jc w:val="both"/>
      </w:pPr>
      <w:r>
        <w:t>Letní provoz kotelny</w:t>
      </w:r>
      <w:r>
        <w:tab/>
      </w:r>
      <w:r>
        <w:tab/>
      </w:r>
      <w:r>
        <w:tab/>
      </w:r>
      <w:r>
        <w:tab/>
        <w:t>QL =</w:t>
      </w:r>
      <w:r>
        <w:tab/>
        <w:t>45 kW</w:t>
      </w:r>
      <w:r>
        <w:tab/>
      </w:r>
    </w:p>
    <w:p w:rsidR="0007212C" w:rsidRDefault="0007212C" w:rsidP="0007212C">
      <w:pPr>
        <w:spacing w:after="120"/>
        <w:jc w:val="both"/>
      </w:pPr>
      <w:r>
        <w:t>Objem místnosti kotelny</w:t>
      </w:r>
      <w:r>
        <w:tab/>
      </w:r>
      <w:r>
        <w:tab/>
      </w:r>
      <w:r>
        <w:tab/>
        <w:t>O =</w:t>
      </w:r>
      <w:r>
        <w:tab/>
        <w:t>50,3 m</w:t>
      </w:r>
      <w:r w:rsidRPr="00F76F83">
        <w:rPr>
          <w:vertAlign w:val="superscript"/>
        </w:rPr>
        <w:t>3</w:t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  <w:rPr>
          <w:b/>
          <w:u w:val="single"/>
        </w:rPr>
      </w:pPr>
      <w:r w:rsidRPr="001D2706">
        <w:rPr>
          <w:b/>
          <w:u w:val="single"/>
        </w:rPr>
        <w:t xml:space="preserve">Průtok vzduchu (větší oproti </w:t>
      </w:r>
      <w:proofErr w:type="spellStart"/>
      <w:proofErr w:type="gramStart"/>
      <w:r w:rsidRPr="001D2706">
        <w:rPr>
          <w:b/>
          <w:u w:val="single"/>
        </w:rPr>
        <w:t>min.hodnotě</w:t>
      </w:r>
      <w:proofErr w:type="spellEnd"/>
      <w:proofErr w:type="gramEnd"/>
      <w:r w:rsidRPr="001D2706">
        <w:rPr>
          <w:b/>
          <w:u w:val="single"/>
        </w:rPr>
        <w:t xml:space="preserve"> pro větrání)</w:t>
      </w:r>
      <w:r w:rsidRPr="001D2706">
        <w:rPr>
          <w:b/>
          <w:u w:val="single"/>
        </w:rPr>
        <w:tab/>
      </w:r>
    </w:p>
    <w:p w:rsidR="0007212C" w:rsidRDefault="0007212C" w:rsidP="0007212C">
      <w:pPr>
        <w:spacing w:after="120"/>
        <w:jc w:val="both"/>
      </w:pPr>
      <w:proofErr w:type="spellStart"/>
      <w:r>
        <w:t>Vsp,z</w:t>
      </w:r>
      <w:proofErr w:type="spellEnd"/>
      <w:r>
        <w:t xml:space="preserve"> =</w:t>
      </w:r>
      <w:r w:rsidRPr="001D2706">
        <w:rPr>
          <w:u w:val="single"/>
        </w:rPr>
        <w:tab/>
        <w:t>0,0</w:t>
      </w:r>
      <w:r w:rsidR="00416225">
        <w:rPr>
          <w:u w:val="single"/>
        </w:rPr>
        <w:t>07</w:t>
      </w:r>
      <w:r w:rsidRPr="001D2706">
        <w:rPr>
          <w:u w:val="single"/>
        </w:rPr>
        <w:t xml:space="preserve"> m</w:t>
      </w:r>
      <w:r w:rsidRPr="00416225">
        <w:rPr>
          <w:u w:val="single"/>
          <w:vertAlign w:val="superscript"/>
        </w:rPr>
        <w:t>3</w:t>
      </w:r>
      <w:r w:rsidRPr="001D2706">
        <w:rPr>
          <w:u w:val="single"/>
        </w:rPr>
        <w:t>/s</w:t>
      </w:r>
      <w:r>
        <w:tab/>
        <w:t>=</w:t>
      </w:r>
      <w:r>
        <w:tab/>
      </w:r>
      <w:r w:rsidR="00416225">
        <w:rPr>
          <w:u w:val="single"/>
        </w:rPr>
        <w:t>25,1</w:t>
      </w:r>
      <w:r w:rsidRPr="001D2706">
        <w:rPr>
          <w:u w:val="single"/>
        </w:rPr>
        <w:t xml:space="preserve"> m</w:t>
      </w:r>
      <w:r w:rsidRPr="00416225">
        <w:rPr>
          <w:u w:val="single"/>
          <w:vertAlign w:val="superscript"/>
        </w:rPr>
        <w:t>3</w:t>
      </w:r>
      <w:r w:rsidRPr="001D2706">
        <w:rPr>
          <w:u w:val="single"/>
        </w:rPr>
        <w:t>/h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tzn. násobnost výměny vzduchu n=</w:t>
      </w:r>
      <w:r>
        <w:tab/>
      </w:r>
      <w:r>
        <w:tab/>
        <w:t>0,50 h</w:t>
      </w:r>
      <w:r w:rsidRPr="00416225">
        <w:rPr>
          <w:vertAlign w:val="superscript"/>
        </w:rPr>
        <w:t>-1</w:t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</w:p>
    <w:p w:rsidR="0007212C" w:rsidRPr="001D2706" w:rsidRDefault="0007212C" w:rsidP="0007212C">
      <w:pPr>
        <w:spacing w:after="120"/>
        <w:jc w:val="both"/>
        <w:rPr>
          <w:b/>
          <w:u w:val="single"/>
        </w:rPr>
      </w:pPr>
      <w:r w:rsidRPr="001D2706">
        <w:rPr>
          <w:b/>
          <w:u w:val="single"/>
        </w:rPr>
        <w:t>Tepelná bilance místnosti v zimě</w:t>
      </w:r>
    </w:p>
    <w:p w:rsidR="0007212C" w:rsidRDefault="0007212C" w:rsidP="0007212C">
      <w:pPr>
        <w:spacing w:after="120"/>
        <w:jc w:val="both"/>
      </w:pPr>
      <w:r>
        <w:t xml:space="preserve">Tepelná produkce </w:t>
      </w:r>
      <w:proofErr w:type="gramStart"/>
      <w:r>
        <w:t>kotelny  a potrubních</w:t>
      </w:r>
      <w:proofErr w:type="gramEnd"/>
      <w:r>
        <w:t xml:space="preserve"> rozvodů asi 0,5% z instalovaného výkonu</w:t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proofErr w:type="spellStart"/>
      <w:r>
        <w:t>Qz,z</w:t>
      </w:r>
      <w:proofErr w:type="spellEnd"/>
      <w:r>
        <w:t xml:space="preserve"> =</w:t>
      </w:r>
      <w:r>
        <w:tab/>
        <w:t>p*</w:t>
      </w:r>
      <w:proofErr w:type="spellStart"/>
      <w:r>
        <w:t>Qz</w:t>
      </w:r>
      <w:proofErr w:type="spellEnd"/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proofErr w:type="spellStart"/>
      <w:r>
        <w:t>Qz,z</w:t>
      </w:r>
      <w:proofErr w:type="spellEnd"/>
      <w:r>
        <w:t xml:space="preserve"> =</w:t>
      </w:r>
      <w:r>
        <w:tab/>
      </w:r>
      <w:r w:rsidR="00416225">
        <w:t>919</w:t>
      </w:r>
      <w:r>
        <w:t xml:space="preserve"> W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Tepelná ztráta prostupem</w:t>
      </w:r>
      <w:r>
        <w:tab/>
      </w:r>
      <w:r>
        <w:tab/>
      </w:r>
      <w:proofErr w:type="spellStart"/>
      <w:r>
        <w:t>Q</w:t>
      </w:r>
      <w:r w:rsidRPr="001D2706">
        <w:rPr>
          <w:vertAlign w:val="subscript"/>
        </w:rPr>
        <w:t>ez</w:t>
      </w:r>
      <w:proofErr w:type="spellEnd"/>
      <w:r>
        <w:t xml:space="preserve"> =</w:t>
      </w:r>
      <w:r>
        <w:tab/>
      </w:r>
      <w:r w:rsidR="00416225">
        <w:t>625</w:t>
      </w:r>
      <w:r>
        <w:t xml:space="preserve"> W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Výpočtová teplota vnitřní</w:t>
      </w:r>
      <w:r>
        <w:tab/>
      </w:r>
      <w:r>
        <w:tab/>
        <w:t>ti =</w:t>
      </w:r>
      <w:r>
        <w:tab/>
        <w:t>15 °C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Výpočtová teplota vnější</w:t>
      </w:r>
      <w:r>
        <w:tab/>
      </w:r>
      <w:r>
        <w:tab/>
      </w:r>
      <w:proofErr w:type="spellStart"/>
      <w:r>
        <w:t>te</w:t>
      </w:r>
      <w:proofErr w:type="spellEnd"/>
      <w:r>
        <w:t xml:space="preserve"> =</w:t>
      </w:r>
      <w:r>
        <w:tab/>
        <w:t>-12 °C</w:t>
      </w:r>
      <w:r>
        <w:tab/>
        <w:t>(Brno)</w:t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Měrná tepelná ztráta prostupem místnosti</w:t>
      </w:r>
      <w:r>
        <w:tab/>
      </w:r>
      <w:r>
        <w:tab/>
      </w:r>
      <w:r>
        <w:tab/>
      </w:r>
      <w:r>
        <w:tab/>
        <w:t>HT =</w:t>
      </w:r>
      <w:r>
        <w:tab/>
        <w:t xml:space="preserve">Q / ti - </w:t>
      </w:r>
      <w:proofErr w:type="spellStart"/>
      <w:r>
        <w:t>te</w:t>
      </w:r>
      <w:proofErr w:type="spellEnd"/>
      <w:r>
        <w:t xml:space="preserve"> </w:t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HT =</w:t>
      </w:r>
      <w:r>
        <w:tab/>
      </w:r>
      <w:r w:rsidR="00416225">
        <w:t>23,1</w:t>
      </w:r>
      <w:r>
        <w:t xml:space="preserve"> W/K</w:t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1D2706" w:rsidRDefault="0007212C" w:rsidP="0007212C">
      <w:pPr>
        <w:spacing w:after="120"/>
        <w:jc w:val="both"/>
        <w:rPr>
          <w:u w:val="single"/>
        </w:rPr>
      </w:pPr>
      <w:r w:rsidRPr="001D2706">
        <w:rPr>
          <w:u w:val="single"/>
        </w:rPr>
        <w:t>Měrná tepelná ztráta kotelny větráním pro zimní průtok vzduchu pro větrání</w:t>
      </w:r>
    </w:p>
    <w:p w:rsidR="0007212C" w:rsidRDefault="0007212C" w:rsidP="0007212C">
      <w:pPr>
        <w:spacing w:after="120"/>
        <w:jc w:val="both"/>
      </w:pPr>
      <w:r>
        <w:t>HV =</w:t>
      </w:r>
      <w:r>
        <w:tab/>
        <w:t>V*ρ*c = V * 1300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HV =</w:t>
      </w:r>
      <w:r>
        <w:tab/>
      </w:r>
      <w:r w:rsidR="00416225">
        <w:t>9,08</w:t>
      </w:r>
      <w:r>
        <w:t xml:space="preserve"> W/K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1D2706" w:rsidRDefault="0007212C" w:rsidP="0007212C">
      <w:pPr>
        <w:spacing w:after="120"/>
        <w:jc w:val="both"/>
        <w:rPr>
          <w:u w:val="single"/>
        </w:rPr>
      </w:pPr>
      <w:r w:rsidRPr="001D2706">
        <w:rPr>
          <w:u w:val="single"/>
        </w:rPr>
        <w:t xml:space="preserve">Teplota vzduchu v </w:t>
      </w:r>
      <w:proofErr w:type="spellStart"/>
      <w:r w:rsidRPr="001D2706">
        <w:rPr>
          <w:u w:val="single"/>
        </w:rPr>
        <w:t>tech.místn</w:t>
      </w:r>
      <w:proofErr w:type="spellEnd"/>
      <w:r w:rsidRPr="001D2706">
        <w:rPr>
          <w:u w:val="single"/>
        </w:rPr>
        <w:t>. za návrhových podmínek</w:t>
      </w:r>
      <w:r w:rsidRPr="001D2706">
        <w:rPr>
          <w:u w:val="single"/>
        </w:rPr>
        <w:tab/>
      </w:r>
    </w:p>
    <w:p w:rsidR="0007212C" w:rsidRDefault="0007212C" w:rsidP="0007212C">
      <w:pPr>
        <w:spacing w:after="120"/>
        <w:jc w:val="both"/>
      </w:pPr>
      <w:proofErr w:type="spellStart"/>
      <w:r>
        <w:t>ti,z</w:t>
      </w:r>
      <w:proofErr w:type="spellEnd"/>
      <w:r>
        <w:t xml:space="preserve"> =</w:t>
      </w:r>
      <w:r>
        <w:tab/>
      </w:r>
      <w:proofErr w:type="spellStart"/>
      <w:r>
        <w:t>te</w:t>
      </w:r>
      <w:proofErr w:type="spellEnd"/>
      <w:r>
        <w:t xml:space="preserve"> + ( </w:t>
      </w:r>
      <w:proofErr w:type="spellStart"/>
      <w:r>
        <w:t>Qz,z</w:t>
      </w:r>
      <w:proofErr w:type="spellEnd"/>
      <w:r>
        <w:t xml:space="preserve"> / (</w:t>
      </w:r>
      <w:proofErr w:type="spellStart"/>
      <w:proofErr w:type="gramStart"/>
      <w:r>
        <w:t>Hv+Ht</w:t>
      </w:r>
      <w:proofErr w:type="spellEnd"/>
      <w:r>
        <w:t>) )</w:t>
      </w:r>
      <w:proofErr w:type="gramEnd"/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proofErr w:type="spellStart"/>
      <w:proofErr w:type="gramStart"/>
      <w:r>
        <w:t>ti,z</w:t>
      </w:r>
      <w:proofErr w:type="spellEnd"/>
      <w:r>
        <w:t xml:space="preserve"> =</w:t>
      </w:r>
      <w:r>
        <w:tab/>
      </w:r>
      <w:r w:rsidR="00416225">
        <w:t>16,5</w:t>
      </w:r>
      <w:proofErr w:type="gramEnd"/>
      <w:r>
        <w:t xml:space="preserve"> °C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lastRenderedPageBreak/>
        <w:t>VL =</w:t>
      </w:r>
      <w:r>
        <w:tab/>
      </w:r>
      <w:proofErr w:type="spellStart"/>
      <w:r>
        <w:t>Qz,z</w:t>
      </w:r>
      <w:proofErr w:type="spellEnd"/>
      <w:r>
        <w:t xml:space="preserve"> / ρ*c*( ti - </w:t>
      </w:r>
      <w:proofErr w:type="spellStart"/>
      <w:r>
        <w:t>te</w:t>
      </w:r>
      <w:proofErr w:type="spellEnd"/>
      <w:r>
        <w:t xml:space="preserve"> )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VL =</w:t>
      </w:r>
      <w:r>
        <w:tab/>
      </w:r>
      <w:r w:rsidRPr="001D2706">
        <w:rPr>
          <w:u w:val="single"/>
        </w:rPr>
        <w:t>0,01</w:t>
      </w:r>
      <w:r w:rsidR="00683AF9">
        <w:rPr>
          <w:u w:val="single"/>
        </w:rPr>
        <w:t>6</w:t>
      </w:r>
      <w:r w:rsidRPr="001D2706">
        <w:rPr>
          <w:u w:val="single"/>
        </w:rPr>
        <w:t xml:space="preserve"> m3/s</w:t>
      </w:r>
      <w:r>
        <w:tab/>
        <w:t>=</w:t>
      </w:r>
      <w:r>
        <w:tab/>
      </w:r>
      <w:r w:rsidR="00683AF9">
        <w:rPr>
          <w:u w:val="single"/>
        </w:rPr>
        <w:t>59,063</w:t>
      </w:r>
      <w:r w:rsidRPr="001D2706">
        <w:rPr>
          <w:u w:val="single"/>
        </w:rPr>
        <w:t xml:space="preserve"> m3/h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1D2706" w:rsidRDefault="0007212C" w:rsidP="0007212C">
      <w:pPr>
        <w:spacing w:after="120"/>
        <w:jc w:val="both"/>
        <w:rPr>
          <w:u w:val="single"/>
        </w:rPr>
      </w:pPr>
      <w:r w:rsidRPr="001D2706">
        <w:rPr>
          <w:u w:val="single"/>
        </w:rPr>
        <w:t>Tento průtok znamená výměnu vzduchu</w:t>
      </w:r>
    </w:p>
    <w:p w:rsidR="0007212C" w:rsidRDefault="0007212C" w:rsidP="0007212C">
      <w:pPr>
        <w:spacing w:after="120"/>
        <w:jc w:val="both"/>
      </w:pPr>
      <w:r>
        <w:t xml:space="preserve"> n =</w:t>
      </w:r>
      <w:r>
        <w:tab/>
        <w:t>VL / O</w:t>
      </w:r>
      <w:r>
        <w:tab/>
      </w:r>
      <w:r>
        <w:tab/>
      </w:r>
      <w:r>
        <w:tab/>
      </w:r>
      <w:r>
        <w:tab/>
      </w:r>
      <w:r>
        <w:tab/>
      </w:r>
    </w:p>
    <w:p w:rsidR="0007212C" w:rsidRPr="001D2706" w:rsidRDefault="0007212C" w:rsidP="0007212C">
      <w:pPr>
        <w:spacing w:after="120"/>
        <w:jc w:val="both"/>
        <w:rPr>
          <w:u w:val="single"/>
        </w:rPr>
      </w:pPr>
      <w:r>
        <w:t xml:space="preserve"> </w:t>
      </w:r>
      <w:r w:rsidRPr="001D2706">
        <w:rPr>
          <w:u w:val="single"/>
        </w:rPr>
        <w:t>n =</w:t>
      </w:r>
      <w:r w:rsidRPr="001D2706">
        <w:rPr>
          <w:u w:val="single"/>
        </w:rPr>
        <w:tab/>
      </w:r>
      <w:r w:rsidR="00683AF9">
        <w:rPr>
          <w:u w:val="single"/>
        </w:rPr>
        <w:t>1,2</w:t>
      </w:r>
      <w:r w:rsidRPr="001D2706">
        <w:rPr>
          <w:u w:val="single"/>
        </w:rPr>
        <w:t xml:space="preserve"> /h</w:t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  <w:rPr>
          <w:b/>
        </w:rPr>
      </w:pPr>
      <w:r w:rsidRPr="001D2706">
        <w:rPr>
          <w:b/>
        </w:rPr>
        <w:t>Teplota v zimním období splňuje požadavek na nejnižší teplotu 7°C. Z</w:t>
      </w:r>
      <w:r>
        <w:rPr>
          <w:b/>
        </w:rPr>
        <w:t> </w:t>
      </w:r>
      <w:r w:rsidRPr="001D2706">
        <w:rPr>
          <w:b/>
        </w:rPr>
        <w:t>tohoto</w:t>
      </w:r>
      <w:r>
        <w:rPr>
          <w:b/>
        </w:rPr>
        <w:t xml:space="preserve"> důvodu</w:t>
      </w:r>
      <w:r w:rsidRPr="001D2706">
        <w:rPr>
          <w:b/>
        </w:rPr>
        <w:t xml:space="preserve"> </w:t>
      </w:r>
      <w:r w:rsidR="00683AF9">
        <w:rPr>
          <w:b/>
        </w:rPr>
        <w:t>není třeba osazovat otopné těleso.</w:t>
      </w:r>
    </w:p>
    <w:p w:rsidR="0007212C" w:rsidRPr="001D2706" w:rsidRDefault="0007212C" w:rsidP="0007212C">
      <w:pPr>
        <w:spacing w:after="120"/>
        <w:jc w:val="both"/>
        <w:rPr>
          <w:b/>
        </w:rPr>
      </w:pPr>
    </w:p>
    <w:p w:rsidR="0007212C" w:rsidRPr="00F76F83" w:rsidRDefault="0007212C" w:rsidP="0007212C">
      <w:pPr>
        <w:spacing w:after="120"/>
        <w:jc w:val="both"/>
        <w:rPr>
          <w:b/>
          <w:u w:val="single"/>
        </w:rPr>
      </w:pPr>
      <w:r w:rsidRPr="00F76F83">
        <w:rPr>
          <w:b/>
          <w:u w:val="single"/>
        </w:rPr>
        <w:t>Průtoky vzduchu</w:t>
      </w:r>
    </w:p>
    <w:p w:rsidR="0007212C" w:rsidRDefault="0007212C" w:rsidP="0007212C">
      <w:pPr>
        <w:spacing w:after="120"/>
        <w:jc w:val="both"/>
      </w:pPr>
      <w:r>
        <w:t>Zimní provoz kotelny</w:t>
      </w:r>
      <w:r>
        <w:tab/>
      </w:r>
      <w:r>
        <w:tab/>
      </w:r>
      <w:r>
        <w:tab/>
      </w:r>
      <w:r>
        <w:tab/>
      </w:r>
      <w:proofErr w:type="spellStart"/>
      <w:r>
        <w:t>Qz</w:t>
      </w:r>
      <w:proofErr w:type="spellEnd"/>
      <w:r>
        <w:t xml:space="preserve"> =</w:t>
      </w:r>
      <w:r>
        <w:tab/>
      </w:r>
      <w:r w:rsidR="00683AF9">
        <w:t xml:space="preserve">183,8 </w:t>
      </w:r>
      <w:r>
        <w:t>kW</w:t>
      </w:r>
      <w:r>
        <w:tab/>
      </w:r>
    </w:p>
    <w:p w:rsidR="0007212C" w:rsidRDefault="0007212C" w:rsidP="0007212C">
      <w:pPr>
        <w:spacing w:after="120"/>
        <w:jc w:val="both"/>
      </w:pPr>
      <w:r>
        <w:t>Letní provoz kotelny</w:t>
      </w:r>
      <w:r>
        <w:tab/>
      </w:r>
      <w:r>
        <w:tab/>
      </w:r>
      <w:r>
        <w:tab/>
      </w:r>
      <w:r>
        <w:tab/>
        <w:t>QL =</w:t>
      </w:r>
      <w:r>
        <w:tab/>
      </w:r>
      <w:r w:rsidR="00683AF9">
        <w:t>45</w:t>
      </w:r>
      <w:r>
        <w:t xml:space="preserve"> kW</w:t>
      </w:r>
      <w:r>
        <w:tab/>
      </w:r>
    </w:p>
    <w:p w:rsidR="0007212C" w:rsidRDefault="0007212C" w:rsidP="0007212C">
      <w:pPr>
        <w:spacing w:after="120"/>
        <w:jc w:val="both"/>
      </w:pPr>
      <w:r>
        <w:t>Objem místnosti kotelny</w:t>
      </w:r>
      <w:r>
        <w:tab/>
      </w:r>
      <w:r>
        <w:tab/>
      </w:r>
      <w:r>
        <w:tab/>
        <w:t>O =</w:t>
      </w:r>
      <w:r>
        <w:tab/>
      </w:r>
      <w:r w:rsidR="00683AF9">
        <w:t>50,3</w:t>
      </w:r>
      <w:r>
        <w:t xml:space="preserve"> m</w:t>
      </w:r>
      <w:r w:rsidRPr="00F76F83">
        <w:rPr>
          <w:vertAlign w:val="superscript"/>
        </w:rPr>
        <w:t>3</w:t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F76F83" w:rsidRDefault="0007212C" w:rsidP="0007212C">
      <w:pPr>
        <w:spacing w:after="120"/>
        <w:jc w:val="both"/>
        <w:rPr>
          <w:u w:val="single"/>
        </w:rPr>
      </w:pPr>
      <w:r w:rsidRPr="00F76F83">
        <w:rPr>
          <w:u w:val="single"/>
        </w:rPr>
        <w:t xml:space="preserve">Průtok vzduchu (větší oproti </w:t>
      </w:r>
      <w:proofErr w:type="spellStart"/>
      <w:proofErr w:type="gramStart"/>
      <w:r w:rsidRPr="00F76F83">
        <w:rPr>
          <w:u w:val="single"/>
        </w:rPr>
        <w:t>min.hodnotě</w:t>
      </w:r>
      <w:proofErr w:type="spellEnd"/>
      <w:proofErr w:type="gramEnd"/>
      <w:r w:rsidRPr="00F76F83">
        <w:rPr>
          <w:u w:val="single"/>
        </w:rPr>
        <w:t xml:space="preserve"> pro větrání)</w:t>
      </w:r>
      <w:r w:rsidRPr="00F76F83">
        <w:rPr>
          <w:u w:val="single"/>
        </w:rPr>
        <w:tab/>
      </w:r>
    </w:p>
    <w:p w:rsidR="0007212C" w:rsidRDefault="0007212C" w:rsidP="0007212C">
      <w:pPr>
        <w:spacing w:after="120"/>
        <w:jc w:val="both"/>
      </w:pPr>
      <w:proofErr w:type="spellStart"/>
      <w:r>
        <w:t>Vsp,z</w:t>
      </w:r>
      <w:proofErr w:type="spellEnd"/>
      <w:r>
        <w:t xml:space="preserve"> =</w:t>
      </w:r>
      <w:r>
        <w:tab/>
      </w:r>
      <w:r w:rsidRPr="00F76F83">
        <w:rPr>
          <w:u w:val="single"/>
        </w:rPr>
        <w:t>0,0</w:t>
      </w:r>
      <w:r w:rsidR="00683AF9">
        <w:rPr>
          <w:u w:val="single"/>
        </w:rPr>
        <w:t>07</w:t>
      </w:r>
      <w:r w:rsidRPr="00F76F83">
        <w:rPr>
          <w:u w:val="single"/>
        </w:rPr>
        <w:t xml:space="preserve"> m3/s</w:t>
      </w:r>
      <w:r>
        <w:tab/>
        <w:t>=</w:t>
      </w:r>
      <w:r>
        <w:tab/>
      </w:r>
      <w:r w:rsidR="00683AF9">
        <w:rPr>
          <w:u w:val="single"/>
        </w:rPr>
        <w:t>25,14</w:t>
      </w:r>
      <w:r w:rsidRPr="00F76F83">
        <w:rPr>
          <w:u w:val="single"/>
        </w:rPr>
        <w:t xml:space="preserve"> m3/h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tzn. násobnost výměny vzduchu n=</w:t>
      </w:r>
      <w:r>
        <w:tab/>
      </w:r>
      <w:r>
        <w:tab/>
        <w:t>0,50 h-1</w:t>
      </w:r>
      <w:r>
        <w:tab/>
      </w:r>
      <w:r>
        <w:tab/>
      </w:r>
      <w:r>
        <w:tab/>
      </w:r>
      <w:r>
        <w:tab/>
      </w:r>
    </w:p>
    <w:p w:rsidR="0007212C" w:rsidRPr="00F76F83" w:rsidRDefault="0007212C" w:rsidP="0007212C">
      <w:pPr>
        <w:spacing w:before="240" w:after="120"/>
        <w:jc w:val="both"/>
        <w:rPr>
          <w:b/>
          <w:u w:val="single"/>
        </w:rPr>
      </w:pPr>
      <w:r w:rsidRPr="00F76F83">
        <w:rPr>
          <w:b/>
          <w:u w:val="single"/>
        </w:rPr>
        <w:t>Tepelná bilance v létě</w:t>
      </w:r>
      <w:r w:rsidRPr="00F76F83">
        <w:rPr>
          <w:b/>
          <w:u w:val="single"/>
        </w:rPr>
        <w:tab/>
      </w:r>
    </w:p>
    <w:p w:rsidR="0007212C" w:rsidRDefault="0007212C" w:rsidP="0007212C">
      <w:pPr>
        <w:spacing w:after="120"/>
        <w:jc w:val="both"/>
      </w:pPr>
      <w:r>
        <w:t>Průměrná venkovní letní teplota</w:t>
      </w:r>
      <w:r>
        <w:tab/>
      </w:r>
      <w:r>
        <w:tab/>
      </w:r>
      <w:proofErr w:type="spellStart"/>
      <w:r>
        <w:t>te</w:t>
      </w:r>
      <w:proofErr w:type="spellEnd"/>
      <w:r>
        <w:t xml:space="preserve"> =</w:t>
      </w:r>
      <w:r>
        <w:tab/>
        <w:t>27,0 °C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Tepelné zisky jsou tvořeny VS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proofErr w:type="spellStart"/>
      <w:r>
        <w:t>Qz,L</w:t>
      </w:r>
      <w:proofErr w:type="spellEnd"/>
      <w:r>
        <w:t xml:space="preserve"> =</w:t>
      </w:r>
      <w:r>
        <w:tab/>
        <w:t>p*QL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proofErr w:type="spellStart"/>
      <w:r>
        <w:t>Qz,L</w:t>
      </w:r>
      <w:proofErr w:type="spellEnd"/>
      <w:r>
        <w:t xml:space="preserve"> =</w:t>
      </w:r>
      <w:r>
        <w:tab/>
      </w:r>
      <w:r w:rsidR="00683AF9">
        <w:rPr>
          <w:u w:val="single"/>
        </w:rPr>
        <w:t>225</w:t>
      </w:r>
      <w:r w:rsidRPr="00F76F83">
        <w:rPr>
          <w:u w:val="single"/>
        </w:rPr>
        <w:t xml:space="preserve"> W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F76F83" w:rsidRDefault="0007212C" w:rsidP="0007212C">
      <w:pPr>
        <w:spacing w:after="120"/>
        <w:jc w:val="both"/>
        <w:rPr>
          <w:u w:val="single"/>
        </w:rPr>
      </w:pPr>
      <w:r w:rsidRPr="00F76F83">
        <w:rPr>
          <w:u w:val="single"/>
        </w:rPr>
        <w:t>Měrná tepelná ztráta větráním pro letní průtok vzduchu pro větrání</w:t>
      </w:r>
    </w:p>
    <w:p w:rsidR="0007212C" w:rsidRDefault="0007212C" w:rsidP="0007212C">
      <w:pPr>
        <w:spacing w:after="120"/>
        <w:jc w:val="both"/>
      </w:pPr>
      <w:r>
        <w:t>HV =</w:t>
      </w:r>
      <w:r>
        <w:tab/>
        <w:t>V*ρ*c</w:t>
      </w:r>
      <w:r>
        <w:tab/>
      </w:r>
      <w:r>
        <w:tab/>
      </w:r>
      <w:r>
        <w:tab/>
      </w:r>
      <w:r>
        <w:tab/>
      </w:r>
      <w:r>
        <w:tab/>
      </w:r>
    </w:p>
    <w:p w:rsidR="00683AF9" w:rsidRDefault="0007212C" w:rsidP="0007212C">
      <w:pPr>
        <w:spacing w:after="120"/>
        <w:jc w:val="both"/>
      </w:pPr>
      <w:r>
        <w:t>HV =</w:t>
      </w:r>
      <w:r>
        <w:tab/>
      </w:r>
      <w:r w:rsidR="00683AF9">
        <w:rPr>
          <w:u w:val="single"/>
        </w:rPr>
        <w:t>29,96</w:t>
      </w:r>
      <w:r w:rsidRPr="00F76F83">
        <w:rPr>
          <w:u w:val="single"/>
        </w:rPr>
        <w:t xml:space="preserve"> W/K</w:t>
      </w:r>
      <w:r>
        <w:tab/>
      </w:r>
    </w:p>
    <w:p w:rsidR="00683AF9" w:rsidRDefault="00683AF9" w:rsidP="0007212C">
      <w:pPr>
        <w:spacing w:after="120"/>
        <w:jc w:val="both"/>
      </w:pP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Pr="00F76F83" w:rsidRDefault="0007212C" w:rsidP="0007212C">
      <w:pPr>
        <w:spacing w:after="120"/>
        <w:jc w:val="both"/>
        <w:rPr>
          <w:u w:val="single"/>
        </w:rPr>
      </w:pPr>
      <w:r w:rsidRPr="00F76F83">
        <w:rPr>
          <w:u w:val="single"/>
        </w:rPr>
        <w:lastRenderedPageBreak/>
        <w:t>Teplota místnosti pro průměrnou letní teplotu</w:t>
      </w:r>
      <w:r w:rsidRPr="00F76F83">
        <w:rPr>
          <w:u w:val="single"/>
        </w:rPr>
        <w:tab/>
      </w:r>
    </w:p>
    <w:p w:rsidR="0007212C" w:rsidRDefault="0007212C" w:rsidP="0007212C">
      <w:pPr>
        <w:spacing w:after="120"/>
        <w:jc w:val="both"/>
      </w:pPr>
      <w:proofErr w:type="spellStart"/>
      <w:r>
        <w:t>ti,L</w:t>
      </w:r>
      <w:proofErr w:type="spellEnd"/>
      <w:r>
        <w:t xml:space="preserve"> =</w:t>
      </w:r>
      <w:r>
        <w:tab/>
      </w:r>
      <w:proofErr w:type="spellStart"/>
      <w:r>
        <w:t>te</w:t>
      </w:r>
      <w:proofErr w:type="spellEnd"/>
      <w:r>
        <w:t xml:space="preserve"> + ( </w:t>
      </w:r>
      <w:proofErr w:type="spellStart"/>
      <w:r>
        <w:t>Qz,L</w:t>
      </w:r>
      <w:proofErr w:type="spellEnd"/>
      <w:r>
        <w:t xml:space="preserve"> / </w:t>
      </w:r>
      <w:proofErr w:type="gramStart"/>
      <w:r>
        <w:t>HV )</w:t>
      </w:r>
      <w:proofErr w:type="gramEnd"/>
      <w:r>
        <w:tab/>
      </w:r>
      <w:r>
        <w:tab/>
      </w:r>
      <w:r>
        <w:tab/>
      </w:r>
      <w:r>
        <w:tab/>
      </w:r>
      <w:r>
        <w:tab/>
      </w:r>
    </w:p>
    <w:p w:rsidR="0007212C" w:rsidRPr="00F76F83" w:rsidRDefault="0007212C" w:rsidP="0007212C">
      <w:pPr>
        <w:spacing w:after="120"/>
        <w:jc w:val="both"/>
        <w:rPr>
          <w:u w:val="single"/>
        </w:rPr>
      </w:pPr>
      <w:proofErr w:type="spellStart"/>
      <w:proofErr w:type="gramStart"/>
      <w:r w:rsidRPr="00F76F83">
        <w:rPr>
          <w:u w:val="single"/>
        </w:rPr>
        <w:t>ti,L</w:t>
      </w:r>
      <w:proofErr w:type="spellEnd"/>
      <w:r w:rsidRPr="00F76F83">
        <w:rPr>
          <w:u w:val="single"/>
        </w:rPr>
        <w:t xml:space="preserve"> =</w:t>
      </w:r>
      <w:r w:rsidRPr="00F76F83">
        <w:rPr>
          <w:u w:val="single"/>
        </w:rPr>
        <w:tab/>
      </w:r>
      <w:r w:rsidR="00683AF9">
        <w:rPr>
          <w:u w:val="single"/>
        </w:rPr>
        <w:t>34,5</w:t>
      </w:r>
      <w:proofErr w:type="gramEnd"/>
      <w:r w:rsidRPr="00F76F83">
        <w:rPr>
          <w:u w:val="single"/>
        </w:rPr>
        <w:t xml:space="preserve"> °C</w:t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VL =</w:t>
      </w:r>
      <w:r>
        <w:tab/>
      </w:r>
      <w:proofErr w:type="spellStart"/>
      <w:r>
        <w:t>Qz,L</w:t>
      </w:r>
      <w:proofErr w:type="spellEnd"/>
      <w:r>
        <w:t xml:space="preserve"> / ρ*c*( ti - </w:t>
      </w:r>
      <w:proofErr w:type="spellStart"/>
      <w:r>
        <w:t>te</w:t>
      </w:r>
      <w:proofErr w:type="spellEnd"/>
      <w:r>
        <w:t xml:space="preserve"> )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>VL =</w:t>
      </w:r>
      <w:r>
        <w:tab/>
      </w:r>
      <w:r w:rsidRPr="00F76F83">
        <w:rPr>
          <w:u w:val="single"/>
        </w:rPr>
        <w:t>0,0</w:t>
      </w:r>
      <w:r w:rsidR="00683AF9">
        <w:rPr>
          <w:u w:val="single"/>
        </w:rPr>
        <w:t>24</w:t>
      </w:r>
      <w:r w:rsidRPr="00F76F83">
        <w:rPr>
          <w:u w:val="single"/>
        </w:rPr>
        <w:t xml:space="preserve"> m3/s</w:t>
      </w:r>
      <w:r>
        <w:tab/>
        <w:t>=</w:t>
      </w:r>
      <w:r>
        <w:tab/>
      </w:r>
      <w:r w:rsidR="00683AF9">
        <w:rPr>
          <w:u w:val="single"/>
        </w:rPr>
        <w:t>84,956</w:t>
      </w:r>
      <w:r w:rsidRPr="00F76F83">
        <w:rPr>
          <w:u w:val="single"/>
        </w:rPr>
        <w:t xml:space="preserve"> m3/h</w:t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  <w:rPr>
          <w:u w:val="single"/>
        </w:rPr>
      </w:pPr>
      <w:r w:rsidRPr="00F76F83">
        <w:rPr>
          <w:u w:val="single"/>
        </w:rPr>
        <w:t>Tento průtok znamená výměnu vzduchu</w:t>
      </w:r>
    </w:p>
    <w:p w:rsidR="0007212C" w:rsidRDefault="0007212C" w:rsidP="0007212C">
      <w:pPr>
        <w:spacing w:after="120"/>
        <w:jc w:val="both"/>
      </w:pPr>
      <w:r>
        <w:t xml:space="preserve"> n =</w:t>
      </w:r>
      <w:r>
        <w:tab/>
        <w:t>VL / O</w:t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 xml:space="preserve"> n =</w:t>
      </w:r>
      <w:r>
        <w:tab/>
      </w:r>
      <w:r w:rsidRPr="00F76F83">
        <w:rPr>
          <w:u w:val="single"/>
        </w:rPr>
        <w:t>1,</w:t>
      </w:r>
      <w:r w:rsidR="00683AF9">
        <w:rPr>
          <w:u w:val="single"/>
        </w:rPr>
        <w:t>7</w:t>
      </w:r>
      <w:r w:rsidRPr="00F76F83">
        <w:rPr>
          <w:u w:val="single"/>
        </w:rPr>
        <w:t xml:space="preserve"> /h</w:t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212C" w:rsidRDefault="0007212C" w:rsidP="0007212C">
      <w:pPr>
        <w:spacing w:after="120"/>
        <w:jc w:val="both"/>
        <w:rPr>
          <w:b/>
        </w:rPr>
      </w:pPr>
      <w:r w:rsidRPr="00F76F83">
        <w:rPr>
          <w:b/>
        </w:rPr>
        <w:t xml:space="preserve">Maximální přípustná teplota v létě je 35 °C, což vyhovuje a </w:t>
      </w:r>
      <w:r w:rsidR="00683AF9">
        <w:rPr>
          <w:b/>
        </w:rPr>
        <w:t>není</w:t>
      </w:r>
      <w:r w:rsidRPr="00F76F83">
        <w:rPr>
          <w:b/>
        </w:rPr>
        <w:t xml:space="preserve"> třeba navrhnout další opatření zajišťující výměnu vzduchu - stěnový ventilátor, který by zajišťoval nucenou výměnu vzduchu. </w:t>
      </w:r>
    </w:p>
    <w:p w:rsidR="006555BF" w:rsidRPr="00F76F83" w:rsidRDefault="006555BF" w:rsidP="0007212C">
      <w:pPr>
        <w:spacing w:after="120"/>
        <w:jc w:val="both"/>
        <w:rPr>
          <w:b/>
        </w:rPr>
      </w:pPr>
    </w:p>
    <w:p w:rsidR="00756F9F" w:rsidRPr="009A300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169" w:name="_Toc417554776"/>
      <w:bookmarkStart w:id="170" w:name="_Toc482606246"/>
      <w:bookmarkEnd w:id="166"/>
      <w:r w:rsidRPr="009A3003">
        <w:rPr>
          <w:rFonts w:asciiTheme="minorHAnsi" w:hAnsiTheme="minorHAnsi"/>
          <w:color w:val="auto"/>
        </w:rPr>
        <w:t>Tepelná izolace a dilatace potrubí</w:t>
      </w:r>
      <w:bookmarkEnd w:id="169"/>
      <w:bookmarkEnd w:id="170"/>
    </w:p>
    <w:p w:rsidR="00756F9F" w:rsidRPr="009A3003" w:rsidRDefault="00756F9F" w:rsidP="002E2777">
      <w:pPr>
        <w:spacing w:after="120"/>
        <w:jc w:val="both"/>
        <w:rPr>
          <w:sz w:val="24"/>
        </w:rPr>
      </w:pPr>
      <w:r w:rsidRPr="009A3003">
        <w:rPr>
          <w:sz w:val="24"/>
        </w:rPr>
        <w:t>Potrubí, jehož topné médium má 50°C a více bude opatřeno tepelnou izolací, která je volena dle vyhlášky č. 193/2007 Sb. a dle výpočtu ekonomické tloušťky izolace.</w:t>
      </w:r>
    </w:p>
    <w:p w:rsidR="00756F9F" w:rsidRPr="009A3003" w:rsidRDefault="00756F9F" w:rsidP="00756F9F">
      <w:pPr>
        <w:jc w:val="both"/>
        <w:rPr>
          <w:sz w:val="24"/>
          <w:szCs w:val="24"/>
        </w:rPr>
      </w:pPr>
      <w:r w:rsidRPr="009A3003">
        <w:rPr>
          <w:sz w:val="24"/>
          <w:szCs w:val="24"/>
        </w:rPr>
        <w:t>Tloušťka tepelných izolací bude volena dle Vyhlášky 193/2007 Sb.</w:t>
      </w:r>
    </w:p>
    <w:tbl>
      <w:tblPr>
        <w:tblW w:w="25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0"/>
        <w:gridCol w:w="1120"/>
      </w:tblGrid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3/4"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5/4"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40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6/4"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40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50 mm</w:t>
            </w:r>
          </w:p>
        </w:tc>
      </w:tr>
      <w:tr w:rsidR="00756F9F" w:rsidRPr="009A3003" w:rsidTr="000F7CF8">
        <w:trPr>
          <w:trHeight w:val="315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76 x 3,2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89 x 3,6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60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108 x 4,0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60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133 x 4,5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70 mm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159 x 4,5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80 mm</w:t>
            </w:r>
          </w:p>
        </w:tc>
      </w:tr>
    </w:tbl>
    <w:p w:rsidR="002E2777" w:rsidRPr="00FD5B05" w:rsidRDefault="002E2777" w:rsidP="00756F9F">
      <w:pPr>
        <w:jc w:val="both"/>
        <w:rPr>
          <w:sz w:val="24"/>
          <w:highlight w:val="yellow"/>
        </w:rPr>
      </w:pPr>
    </w:p>
    <w:p w:rsidR="00756F9F" w:rsidRPr="009A3003" w:rsidRDefault="00756F9F" w:rsidP="00756F9F">
      <w:pPr>
        <w:jc w:val="both"/>
        <w:rPr>
          <w:sz w:val="24"/>
        </w:rPr>
      </w:pPr>
      <w:r w:rsidRPr="009A3003">
        <w:rPr>
          <w:sz w:val="24"/>
        </w:rPr>
        <w:t xml:space="preserve">Potrubní rozvody budou z ocelových trub bezešvých a závitových a budou uloženy a zavěšeny na atypických i normalizovaných prvcích a v případě i na závěsech z U či L profilů. Potrubí musí být uloženo tak, aby nepřenášelo hluk a vibrace do konstrukcí objektu. Na závěsy potrubí osadit </w:t>
      </w:r>
      <w:proofErr w:type="spellStart"/>
      <w:r w:rsidRPr="009A3003">
        <w:rPr>
          <w:sz w:val="24"/>
        </w:rPr>
        <w:t>silent</w:t>
      </w:r>
      <w:proofErr w:type="spellEnd"/>
      <w:r w:rsidRPr="009A3003">
        <w:rPr>
          <w:sz w:val="24"/>
        </w:rPr>
        <w:t xml:space="preserve"> bloky, kvůli eliminaci přenosu hluku do konstrukcí.</w:t>
      </w:r>
    </w:p>
    <w:p w:rsidR="00756F9F" w:rsidRPr="009A3003" w:rsidRDefault="00756F9F" w:rsidP="00756F9F">
      <w:pPr>
        <w:jc w:val="both"/>
        <w:rPr>
          <w:sz w:val="24"/>
        </w:rPr>
      </w:pPr>
      <w:r w:rsidRPr="009A3003">
        <w:rPr>
          <w:sz w:val="24"/>
        </w:rPr>
        <w:lastRenderedPageBreak/>
        <w:t xml:space="preserve">Potrubí bude ve většině případů uloženo na sloupcích pomocí normalizovaných prvků, pokud možno, využít co nejvíce stávajícího uložení. </w:t>
      </w:r>
    </w:p>
    <w:p w:rsidR="00756F9F" w:rsidRPr="009A3003" w:rsidRDefault="00756F9F" w:rsidP="00756F9F">
      <w:pPr>
        <w:jc w:val="both"/>
        <w:rPr>
          <w:sz w:val="24"/>
        </w:rPr>
      </w:pPr>
      <w:r w:rsidRPr="009A3003">
        <w:rPr>
          <w:sz w:val="24"/>
        </w:rPr>
        <w:t>Maximální rozteče případných závěsů budou provedeny takto:</w:t>
      </w:r>
    </w:p>
    <w:tbl>
      <w:tblPr>
        <w:tblW w:w="874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0"/>
        <w:gridCol w:w="530"/>
        <w:gridCol w:w="420"/>
        <w:gridCol w:w="420"/>
        <w:gridCol w:w="420"/>
        <w:gridCol w:w="418"/>
        <w:gridCol w:w="420"/>
        <w:gridCol w:w="364"/>
        <w:gridCol w:w="420"/>
        <w:gridCol w:w="420"/>
        <w:gridCol w:w="475"/>
        <w:gridCol w:w="475"/>
        <w:gridCol w:w="475"/>
        <w:gridCol w:w="475"/>
        <w:gridCol w:w="475"/>
      </w:tblGrid>
      <w:tr w:rsidR="00756F9F" w:rsidRPr="009A3003" w:rsidTr="000F7CF8">
        <w:trPr>
          <w:trHeight w:val="300"/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rPr>
                <w:rFonts w:eastAsia="Times New Roman"/>
                <w:i/>
                <w:iCs/>
                <w:lang w:eastAsia="cs-CZ"/>
              </w:rPr>
            </w:pPr>
            <w:r w:rsidRPr="009A3003">
              <w:rPr>
                <w:rFonts w:eastAsia="Times New Roman"/>
                <w:i/>
                <w:iCs/>
                <w:lang w:eastAsia="cs-CZ"/>
              </w:rPr>
              <w:t>OCELOVÉ POTRUBÍ: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DIMENZE DN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10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15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20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25</w:t>
            </w:r>
          </w:p>
        </w:tc>
        <w:tc>
          <w:tcPr>
            <w:tcW w:w="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32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40</w:t>
            </w:r>
          </w:p>
        </w:tc>
        <w:tc>
          <w:tcPr>
            <w:tcW w:w="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50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65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80</w:t>
            </w: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100</w:t>
            </w: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125</w:t>
            </w: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150</w:t>
            </w: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200</w:t>
            </w: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250</w:t>
            </w:r>
          </w:p>
        </w:tc>
      </w:tr>
      <w:tr w:rsidR="00756F9F" w:rsidRPr="009A3003" w:rsidTr="000F7CF8">
        <w:trPr>
          <w:trHeight w:val="300"/>
          <w:jc w:val="center"/>
        </w:trPr>
        <w:tc>
          <w:tcPr>
            <w:tcW w:w="2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VZDÁLENOST PODPĚR [m]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1,35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1,5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1,8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2,1</w:t>
            </w:r>
          </w:p>
        </w:tc>
        <w:tc>
          <w:tcPr>
            <w:tcW w:w="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2,4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2,6</w:t>
            </w:r>
          </w:p>
        </w:tc>
        <w:tc>
          <w:tcPr>
            <w:tcW w:w="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3,2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3,5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4,2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4,6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5,3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5,5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6F9F" w:rsidRPr="009A3003" w:rsidRDefault="00756F9F" w:rsidP="000F7CF8">
            <w:pPr>
              <w:spacing w:after="0" w:line="240" w:lineRule="auto"/>
              <w:jc w:val="center"/>
              <w:rPr>
                <w:rFonts w:eastAsia="Times New Roman"/>
                <w:lang w:eastAsia="cs-CZ"/>
              </w:rPr>
            </w:pPr>
            <w:r w:rsidRPr="009A3003">
              <w:rPr>
                <w:rFonts w:eastAsia="Times New Roman"/>
                <w:lang w:eastAsia="cs-CZ"/>
              </w:rPr>
              <w:t>6</w:t>
            </w:r>
          </w:p>
        </w:tc>
      </w:tr>
    </w:tbl>
    <w:p w:rsidR="00A364BD" w:rsidRDefault="00A364BD" w:rsidP="00A364BD">
      <w:pPr>
        <w:pStyle w:val="Nadpis2"/>
        <w:keepLines w:val="0"/>
        <w:spacing w:before="0" w:line="240" w:lineRule="auto"/>
        <w:ind w:left="1440"/>
        <w:jc w:val="both"/>
        <w:rPr>
          <w:rFonts w:asciiTheme="minorHAnsi" w:hAnsiTheme="minorHAnsi"/>
          <w:color w:val="auto"/>
        </w:rPr>
      </w:pPr>
      <w:bookmarkStart w:id="171" w:name="_Toc417554777"/>
    </w:p>
    <w:p w:rsidR="00756F9F" w:rsidRPr="009A300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172" w:name="_Toc482606247"/>
      <w:r w:rsidRPr="009A3003">
        <w:rPr>
          <w:rFonts w:asciiTheme="minorHAnsi" w:hAnsiTheme="minorHAnsi"/>
          <w:color w:val="auto"/>
        </w:rPr>
        <w:t>Nátěry</w:t>
      </w:r>
      <w:bookmarkEnd w:id="171"/>
      <w:bookmarkEnd w:id="172"/>
    </w:p>
    <w:p w:rsidR="00756F9F" w:rsidRPr="009A3003" w:rsidRDefault="00756F9F" w:rsidP="00756F9F">
      <w:pPr>
        <w:pStyle w:val="Odstavecseseznamem"/>
        <w:keepNext/>
        <w:keepLines/>
        <w:numPr>
          <w:ilvl w:val="0"/>
          <w:numId w:val="8"/>
        </w:numPr>
        <w:spacing w:after="0"/>
        <w:contextualSpacing w:val="0"/>
        <w:jc w:val="both"/>
        <w:outlineLvl w:val="1"/>
        <w:rPr>
          <w:rFonts w:eastAsia="Times New Roman"/>
          <w:b/>
          <w:bCs/>
          <w:vanish/>
          <w:color w:val="FF0000"/>
          <w:sz w:val="24"/>
          <w:szCs w:val="26"/>
        </w:rPr>
      </w:pPr>
      <w:bookmarkStart w:id="173" w:name="_Toc378589081"/>
      <w:bookmarkStart w:id="174" w:name="_Toc378660248"/>
      <w:bookmarkStart w:id="175" w:name="_Toc378660281"/>
      <w:bookmarkStart w:id="176" w:name="_Toc378743674"/>
      <w:bookmarkStart w:id="177" w:name="_Toc378743711"/>
      <w:bookmarkStart w:id="178" w:name="_Toc378760191"/>
      <w:bookmarkStart w:id="179" w:name="_Toc382555954"/>
      <w:bookmarkStart w:id="180" w:name="_Toc382555991"/>
      <w:bookmarkStart w:id="181" w:name="_Toc384213299"/>
      <w:bookmarkStart w:id="182" w:name="_Toc384290495"/>
      <w:bookmarkStart w:id="183" w:name="_Toc384291655"/>
      <w:bookmarkStart w:id="184" w:name="_Toc384360556"/>
      <w:bookmarkStart w:id="185" w:name="_Toc386183707"/>
      <w:bookmarkStart w:id="186" w:name="_Toc388351955"/>
      <w:bookmarkStart w:id="187" w:name="_Toc388959956"/>
      <w:bookmarkStart w:id="188" w:name="_Toc389571114"/>
      <w:bookmarkStart w:id="189" w:name="_Toc390251646"/>
      <w:bookmarkStart w:id="190" w:name="_Toc390337864"/>
      <w:bookmarkStart w:id="191" w:name="_Toc390337913"/>
      <w:bookmarkStart w:id="192" w:name="_Toc390337968"/>
      <w:bookmarkStart w:id="193" w:name="_Toc390344097"/>
      <w:bookmarkStart w:id="194" w:name="_Toc391030151"/>
      <w:bookmarkStart w:id="195" w:name="_Toc391466782"/>
      <w:bookmarkStart w:id="196" w:name="_Toc391467509"/>
      <w:bookmarkStart w:id="197" w:name="_Toc414360692"/>
      <w:bookmarkStart w:id="198" w:name="_Toc414364376"/>
      <w:bookmarkStart w:id="199" w:name="_Toc414530395"/>
      <w:bookmarkStart w:id="200" w:name="_Toc415142844"/>
      <w:bookmarkStart w:id="201" w:name="_Toc415206740"/>
      <w:bookmarkStart w:id="202" w:name="_Toc415214691"/>
      <w:bookmarkStart w:id="203" w:name="_Toc415650037"/>
      <w:bookmarkStart w:id="204" w:name="_Toc416163439"/>
      <w:bookmarkStart w:id="205" w:name="_Toc416423600"/>
      <w:bookmarkStart w:id="206" w:name="_Toc417554778"/>
      <w:bookmarkStart w:id="207" w:name="_Toc442791812"/>
      <w:bookmarkStart w:id="208" w:name="_Toc442869836"/>
      <w:bookmarkStart w:id="209" w:name="_Toc442869968"/>
      <w:bookmarkStart w:id="210" w:name="_Toc442875749"/>
      <w:bookmarkStart w:id="211" w:name="_Toc443469128"/>
      <w:bookmarkStart w:id="212" w:name="_Toc443480614"/>
      <w:bookmarkStart w:id="213" w:name="_Toc443901356"/>
      <w:bookmarkStart w:id="214" w:name="_Toc446065767"/>
      <w:bookmarkStart w:id="215" w:name="_Toc446066186"/>
      <w:bookmarkStart w:id="216" w:name="_Toc447716714"/>
      <w:bookmarkStart w:id="217" w:name="_Toc447873679"/>
      <w:bookmarkStart w:id="218" w:name="_Toc448998014"/>
      <w:bookmarkStart w:id="219" w:name="_Toc449000131"/>
      <w:bookmarkStart w:id="220" w:name="_Toc451167129"/>
      <w:bookmarkStart w:id="221" w:name="_Toc451243457"/>
      <w:bookmarkStart w:id="222" w:name="_Toc451430305"/>
      <w:bookmarkStart w:id="223" w:name="_Toc451508958"/>
      <w:bookmarkStart w:id="224" w:name="_Toc451510503"/>
      <w:bookmarkStart w:id="225" w:name="_Toc451936693"/>
      <w:bookmarkStart w:id="226" w:name="_Toc451936742"/>
      <w:bookmarkStart w:id="227" w:name="_Toc453751018"/>
      <w:bookmarkStart w:id="228" w:name="_Toc453937116"/>
      <w:bookmarkStart w:id="229" w:name="_Toc481768635"/>
      <w:bookmarkStart w:id="230" w:name="_Toc481768694"/>
      <w:bookmarkStart w:id="231" w:name="_Toc481768753"/>
      <w:bookmarkStart w:id="232" w:name="_Toc481768812"/>
      <w:bookmarkStart w:id="233" w:name="_Toc482606248"/>
      <w:bookmarkStart w:id="234" w:name="_Toc364076624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756F9F" w:rsidRPr="009A3003" w:rsidRDefault="00756F9F" w:rsidP="00756F9F">
      <w:pPr>
        <w:pStyle w:val="Odstavecseseznamem"/>
        <w:keepNext/>
        <w:keepLines/>
        <w:numPr>
          <w:ilvl w:val="0"/>
          <w:numId w:val="8"/>
        </w:numPr>
        <w:spacing w:after="0"/>
        <w:contextualSpacing w:val="0"/>
        <w:jc w:val="both"/>
        <w:outlineLvl w:val="1"/>
        <w:rPr>
          <w:rFonts w:eastAsia="Times New Roman"/>
          <w:b/>
          <w:bCs/>
          <w:vanish/>
          <w:color w:val="FF0000"/>
          <w:sz w:val="24"/>
          <w:szCs w:val="26"/>
        </w:rPr>
      </w:pPr>
      <w:bookmarkStart w:id="235" w:name="_Toc378589082"/>
      <w:bookmarkStart w:id="236" w:name="_Toc378660249"/>
      <w:bookmarkStart w:id="237" w:name="_Toc378660282"/>
      <w:bookmarkStart w:id="238" w:name="_Toc378743675"/>
      <w:bookmarkStart w:id="239" w:name="_Toc378743712"/>
      <w:bookmarkStart w:id="240" w:name="_Toc378760192"/>
      <w:bookmarkStart w:id="241" w:name="_Toc382555955"/>
      <w:bookmarkStart w:id="242" w:name="_Toc382555992"/>
      <w:bookmarkStart w:id="243" w:name="_Toc384213300"/>
      <w:bookmarkStart w:id="244" w:name="_Toc384290496"/>
      <w:bookmarkStart w:id="245" w:name="_Toc384291656"/>
      <w:bookmarkStart w:id="246" w:name="_Toc384360557"/>
      <w:bookmarkStart w:id="247" w:name="_Toc386183708"/>
      <w:bookmarkStart w:id="248" w:name="_Toc388351956"/>
      <w:bookmarkStart w:id="249" w:name="_Toc388959957"/>
      <w:bookmarkStart w:id="250" w:name="_Toc389571115"/>
      <w:bookmarkStart w:id="251" w:name="_Toc390251647"/>
      <w:bookmarkStart w:id="252" w:name="_Toc390337865"/>
      <w:bookmarkStart w:id="253" w:name="_Toc390337914"/>
      <w:bookmarkStart w:id="254" w:name="_Toc390337969"/>
      <w:bookmarkStart w:id="255" w:name="_Toc390344098"/>
      <w:bookmarkStart w:id="256" w:name="_Toc391030152"/>
      <w:bookmarkStart w:id="257" w:name="_Toc391466783"/>
      <w:bookmarkStart w:id="258" w:name="_Toc391467510"/>
      <w:bookmarkStart w:id="259" w:name="_Toc414360693"/>
      <w:bookmarkStart w:id="260" w:name="_Toc414364377"/>
      <w:bookmarkStart w:id="261" w:name="_Toc414530396"/>
      <w:bookmarkStart w:id="262" w:name="_Toc415142845"/>
      <w:bookmarkStart w:id="263" w:name="_Toc415206741"/>
      <w:bookmarkStart w:id="264" w:name="_Toc415214692"/>
      <w:bookmarkStart w:id="265" w:name="_Toc415650038"/>
      <w:bookmarkStart w:id="266" w:name="_Toc416163440"/>
      <w:bookmarkStart w:id="267" w:name="_Toc416423601"/>
      <w:bookmarkStart w:id="268" w:name="_Toc417554779"/>
      <w:bookmarkStart w:id="269" w:name="_Toc442791813"/>
      <w:bookmarkStart w:id="270" w:name="_Toc442869837"/>
      <w:bookmarkStart w:id="271" w:name="_Toc442869969"/>
      <w:bookmarkStart w:id="272" w:name="_Toc442875750"/>
      <w:bookmarkStart w:id="273" w:name="_Toc443469129"/>
      <w:bookmarkStart w:id="274" w:name="_Toc443480615"/>
      <w:bookmarkStart w:id="275" w:name="_Toc443901357"/>
      <w:bookmarkStart w:id="276" w:name="_Toc446065768"/>
      <w:bookmarkStart w:id="277" w:name="_Toc446066187"/>
      <w:bookmarkStart w:id="278" w:name="_Toc447716715"/>
      <w:bookmarkStart w:id="279" w:name="_Toc447873680"/>
      <w:bookmarkStart w:id="280" w:name="_Toc448998015"/>
      <w:bookmarkStart w:id="281" w:name="_Toc449000132"/>
      <w:bookmarkStart w:id="282" w:name="_Toc451167130"/>
      <w:bookmarkStart w:id="283" w:name="_Toc451243458"/>
      <w:bookmarkStart w:id="284" w:name="_Toc451430306"/>
      <w:bookmarkStart w:id="285" w:name="_Toc451508959"/>
      <w:bookmarkStart w:id="286" w:name="_Toc451510504"/>
      <w:bookmarkStart w:id="287" w:name="_Toc451936694"/>
      <w:bookmarkStart w:id="288" w:name="_Toc451936743"/>
      <w:bookmarkStart w:id="289" w:name="_Toc453751019"/>
      <w:bookmarkStart w:id="290" w:name="_Toc453937117"/>
      <w:bookmarkStart w:id="291" w:name="_Toc481768636"/>
      <w:bookmarkStart w:id="292" w:name="_Toc481768695"/>
      <w:bookmarkStart w:id="293" w:name="_Toc481768754"/>
      <w:bookmarkStart w:id="294" w:name="_Toc481768813"/>
      <w:bookmarkStart w:id="295" w:name="_Toc482606249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</w:p>
    <w:bookmarkEnd w:id="234"/>
    <w:p w:rsidR="00756F9F" w:rsidRPr="009A3003" w:rsidRDefault="00044290" w:rsidP="006C237F">
      <w:pPr>
        <w:spacing w:after="120"/>
        <w:jc w:val="both"/>
        <w:rPr>
          <w:sz w:val="24"/>
        </w:rPr>
      </w:pPr>
      <w:r w:rsidRPr="009A3003">
        <w:rPr>
          <w:sz w:val="24"/>
        </w:rPr>
        <w:t>Před nanášením nátěrů je nutno všechny ocelové konstrukce a potrubí zbavit rzi. Natíraný povrch musí být mechanicky očištěn, oprášen a odmaštěn. Veškeré ocelové klasické potrubí bude opatřeno dvojnásobným základním syntetickým nátěrem. Neizolované části ocelového potrubí, nenatřené ocelové armatury, konstrukce a ostatní zařízení budou navíc natřeny 1x krycím emailem. Barevné rozlišení podle druhu protékajícího media bude provedeno ve smyslu ČSN 13 0072.</w:t>
      </w:r>
    </w:p>
    <w:p w:rsidR="00756F9F" w:rsidRPr="009A300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296" w:name="_Toc417554780"/>
      <w:bookmarkStart w:id="297" w:name="_Toc482606250"/>
      <w:r w:rsidRPr="009A3003">
        <w:rPr>
          <w:rFonts w:asciiTheme="minorHAnsi" w:hAnsiTheme="minorHAnsi"/>
          <w:color w:val="auto"/>
        </w:rPr>
        <w:t>Kvalita topné vody</w:t>
      </w:r>
      <w:bookmarkEnd w:id="296"/>
      <w:bookmarkEnd w:id="297"/>
    </w:p>
    <w:p w:rsidR="00B10BBF" w:rsidRPr="00FD5B05" w:rsidRDefault="00785700" w:rsidP="002912A6">
      <w:pPr>
        <w:spacing w:after="120"/>
        <w:jc w:val="both"/>
        <w:rPr>
          <w:sz w:val="24"/>
          <w:highlight w:val="yellow"/>
        </w:rPr>
      </w:pPr>
      <w:r w:rsidRPr="009A3003">
        <w:rPr>
          <w:sz w:val="24"/>
        </w:rPr>
        <w:t>Pro otopný systém platí, že p</w:t>
      </w:r>
      <w:r w:rsidR="00756F9F" w:rsidRPr="009A3003">
        <w:rPr>
          <w:sz w:val="24"/>
        </w:rPr>
        <w:t xml:space="preserve">řed instalací </w:t>
      </w:r>
      <w:r w:rsidRPr="009A3003">
        <w:rPr>
          <w:sz w:val="24"/>
        </w:rPr>
        <w:t>nových plynových kondenzačních kotlů</w:t>
      </w:r>
      <w:r w:rsidR="00756F9F" w:rsidRPr="009A3003">
        <w:rPr>
          <w:sz w:val="24"/>
        </w:rPr>
        <w:t xml:space="preserve"> mus</w:t>
      </w:r>
      <w:r w:rsidRPr="009A3003">
        <w:rPr>
          <w:sz w:val="24"/>
        </w:rPr>
        <w:t xml:space="preserve">í být otopný systém důkladně vyčištěn od zbytků nečistot po řezání závitů, svařování a případných zbytků ředidel a pájecích past. </w:t>
      </w:r>
      <w:r w:rsidR="00732324" w:rsidRPr="009A3003">
        <w:rPr>
          <w:sz w:val="24"/>
        </w:rPr>
        <w:t xml:space="preserve">Dále by </w:t>
      </w:r>
      <w:r w:rsidR="00732324" w:rsidRPr="00ED46C5">
        <w:rPr>
          <w:sz w:val="24"/>
        </w:rPr>
        <w:t>měl být systém vypláchnut od kalů a usazenin a pro tento případ může být aplikován přípraven Q400 nebo Sentinel X400 a X900. Přípravky účinně odstraňují kal z radiátorů. Další prostředky pro odstranění rezu a vodního kamene slouží Q800 a Sentinel X800. Přípravky účinně</w:t>
      </w:r>
      <w:r w:rsidR="00732324" w:rsidRPr="009A3003">
        <w:rPr>
          <w:sz w:val="24"/>
        </w:rPr>
        <w:t xml:space="preserve"> odstraňují nečistoty na bázi kovů či vápníku, obnovují cirkulaci a účinnost systému. </w:t>
      </w:r>
      <w:r w:rsidR="002912A6" w:rsidRPr="009A3003">
        <w:rPr>
          <w:sz w:val="24"/>
        </w:rPr>
        <w:t>Systém by</w:t>
      </w:r>
      <w:r w:rsidR="00732324" w:rsidRPr="009A3003">
        <w:rPr>
          <w:sz w:val="24"/>
        </w:rPr>
        <w:t xml:space="preserve"> poté</w:t>
      </w:r>
      <w:r w:rsidR="002912A6" w:rsidRPr="009A3003">
        <w:rPr>
          <w:sz w:val="24"/>
        </w:rPr>
        <w:t xml:space="preserve"> měl být proplachován tak dlouho, dokud z něj nebude vytékat čistá </w:t>
      </w:r>
      <w:r w:rsidR="002912A6" w:rsidRPr="00ED46C5">
        <w:rPr>
          <w:sz w:val="24"/>
        </w:rPr>
        <w:t xml:space="preserve">voda. </w:t>
      </w:r>
    </w:p>
    <w:p w:rsidR="00ED46C5" w:rsidRPr="00D05187" w:rsidRDefault="00ED46C5" w:rsidP="00ED46C5">
      <w:pPr>
        <w:spacing w:after="120"/>
        <w:jc w:val="both"/>
        <w:rPr>
          <w:sz w:val="24"/>
        </w:rPr>
      </w:pPr>
      <w:r w:rsidRPr="002867DE">
        <w:rPr>
          <w:sz w:val="24"/>
        </w:rPr>
        <w:t>Otopný systém s plynovými kondenzačními kotl</w:t>
      </w:r>
      <w:r w:rsidR="006555BF">
        <w:rPr>
          <w:sz w:val="24"/>
        </w:rPr>
        <w:t>i</w:t>
      </w:r>
      <w:r w:rsidRPr="002867DE">
        <w:rPr>
          <w:sz w:val="24"/>
        </w:rPr>
        <w:t xml:space="preserve"> se napustí čistou demineralizovanou vodou, která je chemicky neagresivní a měkká. Dále se provede chemická úprava vody tak, aby vlastnosti topné vody byly vyhovující vůči instalovanému zařízení. Pro doplňování vody do topného systému bude sloužit </w:t>
      </w:r>
      <w:r>
        <w:rPr>
          <w:sz w:val="24"/>
        </w:rPr>
        <w:t xml:space="preserve">demineralizační kolona s náplní 37 l </w:t>
      </w:r>
      <w:proofErr w:type="spellStart"/>
      <w:r>
        <w:rPr>
          <w:sz w:val="24"/>
        </w:rPr>
        <w:t>mixbedu</w:t>
      </w:r>
      <w:proofErr w:type="spellEnd"/>
      <w:r w:rsidRPr="002867DE">
        <w:rPr>
          <w:sz w:val="24"/>
        </w:rPr>
        <w:t xml:space="preserve">, která bude </w:t>
      </w:r>
      <w:r w:rsidRPr="00D05187">
        <w:rPr>
          <w:sz w:val="24"/>
        </w:rPr>
        <w:t xml:space="preserve">zajišťovat odstraňování všech iontů z dopouštěné vody. </w:t>
      </w:r>
    </w:p>
    <w:p w:rsidR="007B3455" w:rsidRDefault="007B3455" w:rsidP="007B3455">
      <w:pPr>
        <w:jc w:val="both"/>
        <w:rPr>
          <w:sz w:val="24"/>
        </w:rPr>
      </w:pPr>
      <w:r w:rsidRPr="009A3003">
        <w:rPr>
          <w:sz w:val="24"/>
        </w:rPr>
        <w:t xml:space="preserve">Do plnicí vody je vhodné aplikovat inhibitor </w:t>
      </w:r>
      <w:r w:rsidR="00B46237" w:rsidRPr="009A3003">
        <w:rPr>
          <w:sz w:val="24"/>
        </w:rPr>
        <w:t>Q100 nebo</w:t>
      </w:r>
      <w:r w:rsidRPr="009A3003">
        <w:rPr>
          <w:sz w:val="24"/>
        </w:rPr>
        <w:t xml:space="preserve"> Sentinel X100, kter</w:t>
      </w:r>
      <w:r w:rsidR="00B46237" w:rsidRPr="009A3003">
        <w:rPr>
          <w:sz w:val="24"/>
        </w:rPr>
        <w:t>é</w:t>
      </w:r>
      <w:r w:rsidRPr="009A3003">
        <w:rPr>
          <w:sz w:val="24"/>
        </w:rPr>
        <w:t xml:space="preserve"> byl</w:t>
      </w:r>
      <w:r w:rsidR="00B46237" w:rsidRPr="009A3003">
        <w:rPr>
          <w:sz w:val="24"/>
        </w:rPr>
        <w:t>y</w:t>
      </w:r>
      <w:r w:rsidRPr="009A3003">
        <w:rPr>
          <w:sz w:val="24"/>
        </w:rPr>
        <w:t xml:space="preserve"> vytvořen</w:t>
      </w:r>
      <w:r w:rsidR="00B46237" w:rsidRPr="009A3003">
        <w:rPr>
          <w:sz w:val="24"/>
        </w:rPr>
        <w:t>y</w:t>
      </w:r>
      <w:r w:rsidRPr="009A3003">
        <w:rPr>
          <w:sz w:val="24"/>
        </w:rPr>
        <w:t xml:space="preserve"> jako víceúčelový přípravek i inhibici koroze, vodního kamene, hluku ve výměníku kotle a pohlcování vodíku v kovu i pro systémy obsahující hliníkové součásti.</w:t>
      </w:r>
    </w:p>
    <w:p w:rsidR="006555BF" w:rsidRDefault="006555BF" w:rsidP="007B3455">
      <w:pPr>
        <w:jc w:val="both"/>
        <w:rPr>
          <w:sz w:val="24"/>
        </w:rPr>
      </w:pPr>
    </w:p>
    <w:p w:rsidR="006555BF" w:rsidRDefault="006555BF" w:rsidP="007B3455">
      <w:pPr>
        <w:jc w:val="both"/>
        <w:rPr>
          <w:sz w:val="24"/>
        </w:rPr>
      </w:pPr>
    </w:p>
    <w:p w:rsidR="006555BF" w:rsidRPr="009A3003" w:rsidRDefault="006555BF" w:rsidP="007B3455">
      <w:pPr>
        <w:jc w:val="both"/>
        <w:rPr>
          <w:sz w:val="24"/>
        </w:rPr>
      </w:pPr>
    </w:p>
    <w:p w:rsidR="00163607" w:rsidRPr="009A3003" w:rsidRDefault="00163607" w:rsidP="00163607">
      <w:pPr>
        <w:spacing w:after="0"/>
        <w:jc w:val="both"/>
        <w:rPr>
          <w:sz w:val="24"/>
          <w:u w:val="single"/>
        </w:rPr>
      </w:pPr>
      <w:r w:rsidRPr="009A3003">
        <w:rPr>
          <w:sz w:val="24"/>
          <w:u w:val="single"/>
        </w:rPr>
        <w:lastRenderedPageBreak/>
        <w:t>Základní parametry vody:</w:t>
      </w:r>
    </w:p>
    <w:p w:rsidR="00163607" w:rsidRPr="009A3003" w:rsidRDefault="00163607" w:rsidP="00163607">
      <w:pPr>
        <w:pStyle w:val="Odstavecseseznamem"/>
        <w:numPr>
          <w:ilvl w:val="0"/>
          <w:numId w:val="27"/>
        </w:numPr>
        <w:spacing w:after="120"/>
        <w:jc w:val="both"/>
        <w:rPr>
          <w:sz w:val="24"/>
        </w:rPr>
      </w:pPr>
      <w:r w:rsidRPr="009A3003">
        <w:rPr>
          <w:sz w:val="24"/>
        </w:rPr>
        <w:t>tvrdost – ovlivňuje tvorbu vodního kamene</w:t>
      </w:r>
      <w:r w:rsidR="00CA18EB" w:rsidRPr="009A3003">
        <w:rPr>
          <w:sz w:val="24"/>
        </w:rPr>
        <w:t>.</w:t>
      </w:r>
      <w:r w:rsidRPr="009A3003">
        <w:rPr>
          <w:sz w:val="24"/>
        </w:rPr>
        <w:t xml:space="preserve"> </w:t>
      </w:r>
      <w:r w:rsidR="00CA18EB" w:rsidRPr="009A3003">
        <w:rPr>
          <w:sz w:val="24"/>
        </w:rPr>
        <w:t>D</w:t>
      </w:r>
      <w:r w:rsidRPr="009A3003">
        <w:rPr>
          <w:sz w:val="24"/>
        </w:rPr>
        <w:t xml:space="preserve">oporučená tvrdost vody by měla být udržována v rozmezí 5 – 7° </w:t>
      </w:r>
      <w:proofErr w:type="spellStart"/>
      <w:r w:rsidRPr="009A3003">
        <w:rPr>
          <w:sz w:val="24"/>
        </w:rPr>
        <w:t>dH</w:t>
      </w:r>
      <w:proofErr w:type="spellEnd"/>
      <w:r w:rsidR="00CA18EB" w:rsidRPr="009A3003">
        <w:rPr>
          <w:sz w:val="24"/>
        </w:rPr>
        <w:t>.</w:t>
      </w:r>
    </w:p>
    <w:p w:rsidR="00163607" w:rsidRPr="009A3003" w:rsidRDefault="00163607" w:rsidP="00163607">
      <w:pPr>
        <w:pStyle w:val="Odstavecseseznamem"/>
        <w:numPr>
          <w:ilvl w:val="0"/>
          <w:numId w:val="27"/>
        </w:numPr>
        <w:spacing w:after="120"/>
        <w:jc w:val="both"/>
        <w:rPr>
          <w:sz w:val="24"/>
        </w:rPr>
      </w:pPr>
      <w:r w:rsidRPr="009A3003">
        <w:rPr>
          <w:sz w:val="24"/>
        </w:rPr>
        <w:t xml:space="preserve">vodivost – ovlivňuje </w:t>
      </w:r>
      <w:proofErr w:type="spellStart"/>
      <w:r w:rsidRPr="009A3003">
        <w:rPr>
          <w:sz w:val="24"/>
        </w:rPr>
        <w:t>korozivění</w:t>
      </w:r>
      <w:proofErr w:type="spellEnd"/>
      <w:r w:rsidR="00CA18EB" w:rsidRPr="009A3003">
        <w:rPr>
          <w:sz w:val="24"/>
        </w:rPr>
        <w:t>.</w:t>
      </w:r>
      <w:r w:rsidRPr="009A3003">
        <w:rPr>
          <w:sz w:val="24"/>
        </w:rPr>
        <w:t xml:space="preserve"> </w:t>
      </w:r>
      <w:r w:rsidR="00CA18EB" w:rsidRPr="009A3003">
        <w:rPr>
          <w:sz w:val="24"/>
        </w:rPr>
        <w:t>D</w:t>
      </w:r>
      <w:r w:rsidRPr="009A3003">
        <w:rPr>
          <w:sz w:val="24"/>
        </w:rPr>
        <w:t xml:space="preserve">oporučené parametry pro napouštěcí vodu jsou 150 – 200 </w:t>
      </w:r>
      <w:proofErr w:type="spellStart"/>
      <w:r w:rsidRPr="009A3003">
        <w:rPr>
          <w:sz w:val="24"/>
        </w:rPr>
        <w:t>μ</w:t>
      </w:r>
      <w:r w:rsidR="00CA18EB" w:rsidRPr="009A3003">
        <w:rPr>
          <w:sz w:val="24"/>
        </w:rPr>
        <w:t>S</w:t>
      </w:r>
      <w:proofErr w:type="spellEnd"/>
      <w:r w:rsidR="00CA18EB" w:rsidRPr="009A3003">
        <w:rPr>
          <w:sz w:val="24"/>
        </w:rPr>
        <w:t xml:space="preserve">/cm a pro topnou vodu jsou 150 – 350 </w:t>
      </w:r>
      <w:proofErr w:type="spellStart"/>
      <w:r w:rsidR="00CA18EB" w:rsidRPr="009A3003">
        <w:rPr>
          <w:sz w:val="24"/>
        </w:rPr>
        <w:t>μS</w:t>
      </w:r>
      <w:proofErr w:type="spellEnd"/>
      <w:r w:rsidR="00CA18EB" w:rsidRPr="009A3003">
        <w:rPr>
          <w:sz w:val="24"/>
        </w:rPr>
        <w:t>/cm (bez inhibitoru).</w:t>
      </w:r>
    </w:p>
    <w:p w:rsidR="00163607" w:rsidRPr="009A3003" w:rsidRDefault="00163607" w:rsidP="00163607">
      <w:pPr>
        <w:pStyle w:val="Odstavecseseznamem"/>
        <w:numPr>
          <w:ilvl w:val="0"/>
          <w:numId w:val="27"/>
        </w:numPr>
        <w:spacing w:after="120"/>
        <w:jc w:val="both"/>
        <w:rPr>
          <w:sz w:val="24"/>
        </w:rPr>
      </w:pPr>
      <w:r w:rsidRPr="009A3003">
        <w:rPr>
          <w:sz w:val="24"/>
        </w:rPr>
        <w:t>pH</w:t>
      </w:r>
      <w:r w:rsidR="00CA18EB" w:rsidRPr="009A3003">
        <w:rPr>
          <w:sz w:val="24"/>
        </w:rPr>
        <w:t xml:space="preserve"> – vyjadřuje agresivitu vůči ostatním materiálům. Doporučené pH vody pro otopné systémy 6,5 – 8,5 (ne více jak 9,0).</w:t>
      </w:r>
    </w:p>
    <w:p w:rsidR="00CA18EB" w:rsidRPr="009A3003" w:rsidRDefault="00163607" w:rsidP="00CA18EB">
      <w:pPr>
        <w:pStyle w:val="Odstavecseseznamem"/>
        <w:numPr>
          <w:ilvl w:val="0"/>
          <w:numId w:val="27"/>
        </w:numPr>
        <w:spacing w:after="120"/>
        <w:jc w:val="both"/>
        <w:rPr>
          <w:sz w:val="24"/>
        </w:rPr>
      </w:pPr>
      <w:r w:rsidRPr="009A3003">
        <w:rPr>
          <w:sz w:val="24"/>
        </w:rPr>
        <w:t>bakterie</w:t>
      </w:r>
      <w:r w:rsidR="00CA18EB" w:rsidRPr="009A3003">
        <w:rPr>
          <w:sz w:val="24"/>
        </w:rPr>
        <w:t xml:space="preserve"> – zabraňují přenosu tepla, proto je třeba, aby voda bakterie neobsahovala.</w:t>
      </w:r>
    </w:p>
    <w:p w:rsidR="00CA18EB" w:rsidRPr="009A3003" w:rsidRDefault="00CA18EB" w:rsidP="00CA18EB">
      <w:pPr>
        <w:spacing w:after="120"/>
        <w:jc w:val="both"/>
        <w:rPr>
          <w:sz w:val="24"/>
        </w:rPr>
      </w:pPr>
      <w:r w:rsidRPr="009A3003">
        <w:rPr>
          <w:sz w:val="24"/>
        </w:rPr>
        <w:t>Výše uvedené základní parametry vody je nutné měřit všechny a všechny by se měly pohybovat v doporučeném rozmezí. V rámci doporučené údržby by měly být parametry vody průběžně kontrolovány.</w:t>
      </w:r>
    </w:p>
    <w:p w:rsidR="00CA18EB" w:rsidRPr="009A3003" w:rsidRDefault="00CA18EB" w:rsidP="002912A6">
      <w:pPr>
        <w:spacing w:after="120"/>
        <w:jc w:val="both"/>
        <w:rPr>
          <w:sz w:val="24"/>
        </w:rPr>
      </w:pPr>
      <w:r w:rsidRPr="009A3003">
        <w:rPr>
          <w:sz w:val="24"/>
        </w:rPr>
        <w:t xml:space="preserve">Vzhledem k instalaci plynových kondenzačních kotlů by mělo být pH topné vody udržováno v rozmezí 7,5 – 8,5. Tuto hodnotu uvádí výrobce plynových kondenzačních kotlů. </w:t>
      </w:r>
    </w:p>
    <w:p w:rsidR="00C75F8C" w:rsidRPr="009A3003" w:rsidRDefault="00756F9F" w:rsidP="002912A6">
      <w:pPr>
        <w:spacing w:after="120" w:line="240" w:lineRule="auto"/>
        <w:rPr>
          <w:sz w:val="24"/>
        </w:rPr>
      </w:pPr>
      <w:r w:rsidRPr="009A3003">
        <w:rPr>
          <w:sz w:val="24"/>
        </w:rPr>
        <w:t xml:space="preserve">Po zprovoznění </w:t>
      </w:r>
      <w:r w:rsidR="00D66D28" w:rsidRPr="009A3003">
        <w:rPr>
          <w:sz w:val="24"/>
        </w:rPr>
        <w:t>zdroje tepla</w:t>
      </w:r>
      <w:r w:rsidRPr="009A3003">
        <w:rPr>
          <w:sz w:val="24"/>
        </w:rPr>
        <w:t xml:space="preserve"> zhotovitel provede rozbor vody</w:t>
      </w:r>
      <w:r w:rsidR="00C75F8C" w:rsidRPr="009A3003">
        <w:rPr>
          <w:sz w:val="24"/>
        </w:rPr>
        <w:t>, na základě kterého se stanoví chemické přípravy zajišťující úpravu parametrů vody.</w:t>
      </w:r>
    </w:p>
    <w:p w:rsidR="00ED46C5" w:rsidRPr="00D05187" w:rsidRDefault="00ED46C5" w:rsidP="00ED46C5">
      <w:pPr>
        <w:spacing w:after="120" w:line="240" w:lineRule="auto"/>
        <w:rPr>
          <w:sz w:val="24"/>
        </w:rPr>
      </w:pPr>
      <w:r w:rsidRPr="00D05187">
        <w:rPr>
          <w:sz w:val="24"/>
        </w:rPr>
        <w:t xml:space="preserve">V projektové dokumentaci je zahrnuta cena za napuštění systému demineralizovanou vodou, chemická úprava vody a také demineralizační kolona s náplní </w:t>
      </w:r>
      <w:proofErr w:type="spellStart"/>
      <w:r w:rsidRPr="00D05187">
        <w:rPr>
          <w:sz w:val="24"/>
        </w:rPr>
        <w:t>mixbedu</w:t>
      </w:r>
      <w:proofErr w:type="spellEnd"/>
      <w:r w:rsidRPr="00D05187">
        <w:rPr>
          <w:sz w:val="24"/>
        </w:rPr>
        <w:t xml:space="preserve"> včetně rozboru vody. </w:t>
      </w:r>
    </w:p>
    <w:p w:rsidR="00C75F8C" w:rsidRPr="009A3003" w:rsidRDefault="00C114FA" w:rsidP="00C75F8C">
      <w:pPr>
        <w:spacing w:after="120" w:line="240" w:lineRule="auto"/>
        <w:rPr>
          <w:sz w:val="24"/>
        </w:rPr>
      </w:pPr>
      <w:r w:rsidRPr="009A3003">
        <w:rPr>
          <w:sz w:val="24"/>
        </w:rPr>
        <w:t>Předpokládá se, že demineralizovaná voda bude přivezena v cisterně, která bude moci přijet z</w:t>
      </w:r>
      <w:r w:rsidR="002867DE" w:rsidRPr="009A3003">
        <w:rPr>
          <w:sz w:val="24"/>
        </w:rPr>
        <w:t xml:space="preserve"> uliční </w:t>
      </w:r>
      <w:r w:rsidRPr="009A3003">
        <w:rPr>
          <w:sz w:val="24"/>
        </w:rPr>
        <w:t xml:space="preserve">strany budovy </w:t>
      </w:r>
      <w:r w:rsidR="009A3003" w:rsidRPr="009A3003">
        <w:rPr>
          <w:sz w:val="24"/>
        </w:rPr>
        <w:t xml:space="preserve">do nádvoří </w:t>
      </w:r>
      <w:r w:rsidRPr="009A3003">
        <w:rPr>
          <w:sz w:val="24"/>
        </w:rPr>
        <w:t>a hadicí, která bude přivedena do místnosti plynové kotelny</w:t>
      </w:r>
      <w:r w:rsidR="002867DE" w:rsidRPr="009A3003">
        <w:rPr>
          <w:sz w:val="24"/>
        </w:rPr>
        <w:t xml:space="preserve"> </w:t>
      </w:r>
      <w:r w:rsidR="00127C21" w:rsidRPr="009A3003">
        <w:rPr>
          <w:sz w:val="24"/>
        </w:rPr>
        <w:t xml:space="preserve">a </w:t>
      </w:r>
      <w:r w:rsidRPr="009A3003">
        <w:rPr>
          <w:sz w:val="24"/>
        </w:rPr>
        <w:t>bude provedeno napuštění systému demineralizovanou vodou.</w:t>
      </w:r>
    </w:p>
    <w:p w:rsidR="00756F9F" w:rsidRPr="009A300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298" w:name="_Toc417554781"/>
      <w:bookmarkStart w:id="299" w:name="_Toc482606251"/>
      <w:r w:rsidRPr="009A3003">
        <w:rPr>
          <w:rFonts w:asciiTheme="minorHAnsi" w:hAnsiTheme="minorHAnsi"/>
          <w:color w:val="auto"/>
        </w:rPr>
        <w:t>Odkouření</w:t>
      </w:r>
      <w:bookmarkEnd w:id="298"/>
      <w:bookmarkEnd w:id="299"/>
    </w:p>
    <w:p w:rsidR="00A1312A" w:rsidRPr="009A3003" w:rsidRDefault="00A1312A" w:rsidP="00A1312A">
      <w:pPr>
        <w:jc w:val="both"/>
        <w:rPr>
          <w:sz w:val="24"/>
        </w:rPr>
      </w:pPr>
      <w:bookmarkStart w:id="300" w:name="_Toc378743677"/>
      <w:bookmarkStart w:id="301" w:name="_Toc378743714"/>
      <w:bookmarkStart w:id="302" w:name="_Toc378760194"/>
      <w:bookmarkStart w:id="303" w:name="_Toc382555957"/>
      <w:bookmarkStart w:id="304" w:name="_Toc382555994"/>
      <w:bookmarkStart w:id="305" w:name="_Toc384213302"/>
      <w:bookmarkStart w:id="306" w:name="_Toc384290498"/>
      <w:bookmarkStart w:id="307" w:name="_Toc384291658"/>
      <w:bookmarkStart w:id="308" w:name="_Toc384360559"/>
      <w:bookmarkStart w:id="309" w:name="_Toc386183710"/>
      <w:bookmarkStart w:id="310" w:name="_Toc388351958"/>
      <w:bookmarkStart w:id="311" w:name="_Toc388959959"/>
      <w:bookmarkStart w:id="312" w:name="_Toc389571117"/>
      <w:bookmarkStart w:id="313" w:name="_Toc390251649"/>
      <w:bookmarkStart w:id="314" w:name="_Toc378743678"/>
      <w:bookmarkStart w:id="315" w:name="_Toc378743715"/>
      <w:bookmarkStart w:id="316" w:name="_Toc378760195"/>
      <w:bookmarkStart w:id="317" w:name="_Toc382555958"/>
      <w:bookmarkStart w:id="318" w:name="_Toc382555995"/>
      <w:bookmarkStart w:id="319" w:name="_Toc384213303"/>
      <w:bookmarkStart w:id="320" w:name="_Toc384290499"/>
      <w:bookmarkStart w:id="321" w:name="_Toc384291659"/>
      <w:bookmarkStart w:id="322" w:name="_Toc384360560"/>
      <w:bookmarkStart w:id="323" w:name="_Toc386183711"/>
      <w:bookmarkStart w:id="324" w:name="_Toc388351959"/>
      <w:bookmarkStart w:id="325" w:name="_Toc388959960"/>
      <w:bookmarkStart w:id="326" w:name="_Toc389571118"/>
      <w:bookmarkStart w:id="327" w:name="_Toc390251650"/>
      <w:bookmarkStart w:id="328" w:name="_Toc378743679"/>
      <w:bookmarkStart w:id="329" w:name="_Toc378743716"/>
      <w:bookmarkStart w:id="330" w:name="_Toc378760196"/>
      <w:bookmarkStart w:id="331" w:name="_Toc382555959"/>
      <w:bookmarkStart w:id="332" w:name="_Toc382555996"/>
      <w:bookmarkStart w:id="333" w:name="_Toc384213304"/>
      <w:bookmarkStart w:id="334" w:name="_Toc384290500"/>
      <w:bookmarkStart w:id="335" w:name="_Toc384291660"/>
      <w:bookmarkStart w:id="336" w:name="_Toc384360561"/>
      <w:bookmarkStart w:id="337" w:name="_Toc386183712"/>
      <w:bookmarkStart w:id="338" w:name="_Toc388351960"/>
      <w:bookmarkStart w:id="339" w:name="_Toc388959961"/>
      <w:bookmarkStart w:id="340" w:name="_Toc389571119"/>
      <w:bookmarkStart w:id="341" w:name="_Toc390251651"/>
      <w:bookmarkStart w:id="342" w:name="_Toc417554782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r w:rsidRPr="009A3003">
        <w:rPr>
          <w:sz w:val="24"/>
        </w:rPr>
        <w:t xml:space="preserve">V technické místnosti budou osazeny 2x nástěnné plynové kondenzační kotle v provedení C. </w:t>
      </w:r>
    </w:p>
    <w:p w:rsidR="00ED46C5" w:rsidRDefault="00A1312A" w:rsidP="00A1312A">
      <w:pPr>
        <w:jc w:val="both"/>
        <w:rPr>
          <w:sz w:val="24"/>
        </w:rPr>
      </w:pPr>
      <w:r w:rsidRPr="009A3003">
        <w:rPr>
          <w:sz w:val="24"/>
        </w:rPr>
        <w:t xml:space="preserve">Kotle budou navrženy jako plynový spotřebič typu C podle ČSN EN 1775, tj. spotřebič, na který nejsou kladeny zvláštní požadavky, protože si přisává vzduch pro spalování z venkovního prostoru a spaliny odvádí tamtéž pomocí vestavěného ventilátoru. </w:t>
      </w:r>
      <w:r w:rsidR="00ED46C5" w:rsidRPr="002867DE">
        <w:rPr>
          <w:sz w:val="24"/>
        </w:rPr>
        <w:t xml:space="preserve">Na </w:t>
      </w:r>
      <w:r w:rsidR="00ED46C5">
        <w:rPr>
          <w:sz w:val="24"/>
        </w:rPr>
        <w:t xml:space="preserve">každý </w:t>
      </w:r>
      <w:r w:rsidR="00ED46C5" w:rsidRPr="002867DE">
        <w:rPr>
          <w:sz w:val="24"/>
        </w:rPr>
        <w:t xml:space="preserve">plynový kotel </w:t>
      </w:r>
      <w:r w:rsidR="00ED46C5">
        <w:rPr>
          <w:sz w:val="24"/>
        </w:rPr>
        <w:t xml:space="preserve">o výkonu 91,9 kW </w:t>
      </w:r>
      <w:r w:rsidR="00ED46C5" w:rsidRPr="002867DE">
        <w:rPr>
          <w:sz w:val="24"/>
        </w:rPr>
        <w:t xml:space="preserve">bude napojeno plastové potrubí </w:t>
      </w:r>
      <w:r w:rsidR="00ED46C5" w:rsidRPr="003B41BA">
        <w:rPr>
          <w:sz w:val="24"/>
        </w:rPr>
        <w:t>DN1</w:t>
      </w:r>
      <w:r w:rsidR="00ED46C5">
        <w:rPr>
          <w:sz w:val="24"/>
        </w:rPr>
        <w:t xml:space="preserve">10/160, které bude vedeno dále pod stropem a napojeno do stávajícího komínu. </w:t>
      </w:r>
    </w:p>
    <w:p w:rsidR="00A1312A" w:rsidRPr="009A3003" w:rsidRDefault="00A1312A" w:rsidP="00A1312A">
      <w:pPr>
        <w:spacing w:after="120"/>
        <w:jc w:val="both"/>
        <w:rPr>
          <w:sz w:val="24"/>
          <w:szCs w:val="24"/>
        </w:rPr>
      </w:pPr>
      <w:r w:rsidRPr="009A3003">
        <w:rPr>
          <w:sz w:val="24"/>
          <w:szCs w:val="24"/>
        </w:rPr>
        <w:t xml:space="preserve">Kominík musí provést revizi a zápis. </w:t>
      </w:r>
    </w:p>
    <w:p w:rsidR="00A1312A" w:rsidRPr="009A3003" w:rsidRDefault="00A1312A" w:rsidP="00A1312A">
      <w:pPr>
        <w:spacing w:after="120"/>
        <w:jc w:val="both"/>
        <w:rPr>
          <w:sz w:val="24"/>
        </w:rPr>
      </w:pPr>
      <w:r w:rsidRPr="009A3003">
        <w:rPr>
          <w:sz w:val="24"/>
        </w:rPr>
        <w:t xml:space="preserve">Návrh dimenzí a materiál odvodu spalin provedla odborná firma. </w:t>
      </w:r>
    </w:p>
    <w:p w:rsidR="00756F9F" w:rsidRPr="009A300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343" w:name="_Toc482606252"/>
      <w:r w:rsidRPr="009A3003">
        <w:rPr>
          <w:rFonts w:asciiTheme="minorHAnsi" w:hAnsiTheme="minorHAnsi"/>
          <w:color w:val="auto"/>
        </w:rPr>
        <w:t>Odvod kondenzátu</w:t>
      </w:r>
      <w:bookmarkEnd w:id="342"/>
      <w:bookmarkEnd w:id="343"/>
    </w:p>
    <w:p w:rsidR="000C79E3" w:rsidRPr="00AA0543" w:rsidRDefault="000C79E3" w:rsidP="000C79E3">
      <w:pPr>
        <w:jc w:val="both"/>
        <w:rPr>
          <w:sz w:val="24"/>
        </w:rPr>
      </w:pPr>
      <w:bookmarkStart w:id="344" w:name="_Toc364076626"/>
      <w:bookmarkStart w:id="345" w:name="_Toc417554783"/>
      <w:r w:rsidRPr="009A3003">
        <w:rPr>
          <w:sz w:val="24"/>
        </w:rPr>
        <w:t xml:space="preserve">Zdrojem tepla budou plynové kondenzační kotle, proto bude osazeno neutralizační zařízení pro neutralizaci kondenzátu od kotlů a ze spalin. Odvod kondenzátu od kotlů bude mít dimenzi PPR </w:t>
      </w:r>
      <w:r w:rsidR="00506412" w:rsidRPr="009A3003">
        <w:rPr>
          <w:sz w:val="24"/>
        </w:rPr>
        <w:t>32</w:t>
      </w:r>
      <w:r w:rsidRPr="009A3003">
        <w:rPr>
          <w:sz w:val="24"/>
        </w:rPr>
        <w:t>x</w:t>
      </w:r>
      <w:r w:rsidR="00506412" w:rsidRPr="009A3003">
        <w:rPr>
          <w:sz w:val="24"/>
        </w:rPr>
        <w:t>4,4</w:t>
      </w:r>
      <w:r w:rsidRPr="009A3003">
        <w:rPr>
          <w:sz w:val="24"/>
        </w:rPr>
        <w:t xml:space="preserve"> a z kaskády odvodu spalin bude mít dimenzi PPR </w:t>
      </w:r>
      <w:r w:rsidR="00044290" w:rsidRPr="009A3003">
        <w:rPr>
          <w:sz w:val="24"/>
        </w:rPr>
        <w:t>40</w:t>
      </w:r>
      <w:r w:rsidRPr="009A3003">
        <w:rPr>
          <w:sz w:val="24"/>
        </w:rPr>
        <w:t>x</w:t>
      </w:r>
      <w:r w:rsidR="00044290" w:rsidRPr="009A3003">
        <w:rPr>
          <w:sz w:val="24"/>
        </w:rPr>
        <w:t>5,5</w:t>
      </w:r>
      <w:r w:rsidRPr="009A3003">
        <w:rPr>
          <w:sz w:val="24"/>
        </w:rPr>
        <w:t xml:space="preserve">. Kondenzátní potrubí bude svedeno do neutralizačního zařízení, které bude umístěno poblíž kotlů. Z neutralizačního zařízení povede dále pouze jedno společné potrubí PPR </w:t>
      </w:r>
      <w:r w:rsidR="00044290" w:rsidRPr="009A3003">
        <w:rPr>
          <w:sz w:val="24"/>
        </w:rPr>
        <w:t>40</w:t>
      </w:r>
      <w:r w:rsidRPr="009A3003">
        <w:rPr>
          <w:sz w:val="24"/>
        </w:rPr>
        <w:t>x</w:t>
      </w:r>
      <w:r w:rsidR="00044290" w:rsidRPr="009A3003">
        <w:rPr>
          <w:sz w:val="24"/>
        </w:rPr>
        <w:t xml:space="preserve">5,5 </w:t>
      </w:r>
      <w:r w:rsidR="006F5F33" w:rsidRPr="009A3003">
        <w:rPr>
          <w:sz w:val="24"/>
        </w:rPr>
        <w:t xml:space="preserve">ke stávající </w:t>
      </w:r>
      <w:r w:rsidR="006F5F33" w:rsidRPr="009A3003">
        <w:rPr>
          <w:sz w:val="24"/>
        </w:rPr>
        <w:lastRenderedPageBreak/>
        <w:t xml:space="preserve">podlahové vpusti. </w:t>
      </w:r>
      <w:r w:rsidRPr="009A3003">
        <w:rPr>
          <w:sz w:val="24"/>
        </w:rPr>
        <w:t xml:space="preserve">Potrubí odvodu kondenzátu bude spádováno směrem </w:t>
      </w:r>
      <w:r w:rsidR="006F5F33" w:rsidRPr="009A3003">
        <w:rPr>
          <w:sz w:val="24"/>
        </w:rPr>
        <w:t>se stávající podlahové vpusti</w:t>
      </w:r>
      <w:r w:rsidRPr="009A3003">
        <w:rPr>
          <w:sz w:val="24"/>
        </w:rPr>
        <w:t xml:space="preserve">. Zařízení pro neutralizaci kondenzátu musí být nejméně jedenkrát ročně přezkoušeno. Odpadní voda by měla mít pH nejméně 6,5. pH hodnota menší než 6,5 ukazuje na vyčerpání neutralizační </w:t>
      </w:r>
      <w:r w:rsidRPr="00AA0543">
        <w:rPr>
          <w:sz w:val="24"/>
        </w:rPr>
        <w:t xml:space="preserve">náplně a je nutné tuto náplň doplnit. </w:t>
      </w:r>
    </w:p>
    <w:p w:rsidR="00756F9F" w:rsidRPr="00AA0543" w:rsidRDefault="00756F9F" w:rsidP="00C90174">
      <w:pPr>
        <w:pStyle w:val="Nadpis2"/>
        <w:keepLines w:val="0"/>
        <w:numPr>
          <w:ilvl w:val="2"/>
          <w:numId w:val="5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346" w:name="_Toc482606253"/>
      <w:r w:rsidRPr="00AA0543">
        <w:rPr>
          <w:rFonts w:asciiTheme="minorHAnsi" w:hAnsiTheme="minorHAnsi"/>
          <w:color w:val="auto"/>
        </w:rPr>
        <w:t>D</w:t>
      </w:r>
      <w:bookmarkEnd w:id="344"/>
      <w:r w:rsidRPr="00AA0543">
        <w:rPr>
          <w:rFonts w:asciiTheme="minorHAnsi" w:hAnsiTheme="minorHAnsi"/>
          <w:color w:val="auto"/>
        </w:rPr>
        <w:t>emontáže</w:t>
      </w:r>
      <w:bookmarkEnd w:id="345"/>
      <w:bookmarkEnd w:id="346"/>
    </w:p>
    <w:p w:rsidR="006F5F33" w:rsidRPr="00AA0543" w:rsidRDefault="00A1312A" w:rsidP="000C79E3">
      <w:pPr>
        <w:jc w:val="both"/>
        <w:rPr>
          <w:sz w:val="24"/>
        </w:rPr>
      </w:pPr>
      <w:r w:rsidRPr="00AA0543">
        <w:rPr>
          <w:sz w:val="24"/>
        </w:rPr>
        <w:t xml:space="preserve">V kotelně budou demontovány stávající stacionární kotle, veškeré zařízení včetně odkouření, armatury a připojovací potrubí až po uzávěry za oběhovými čerpadly na kombinovaném rozdělovači a sběrači. </w:t>
      </w:r>
      <w:r w:rsidR="00AA0543" w:rsidRPr="00AA0543">
        <w:rPr>
          <w:sz w:val="24"/>
        </w:rPr>
        <w:t>Pouze oběhové čerpadlo na větvi pro přípravu teplé vody bude použito stávající, společně s deskovým výměníkem a připojením studené vody. Cirkulační čerpadlo bude vyměněno. Dále bude ponechán zásobník teplé vody, který byl instalován v roce 2015.</w:t>
      </w:r>
    </w:p>
    <w:p w:rsidR="00756F9F" w:rsidRPr="00AA0543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347" w:name="_Toc417554784"/>
      <w:bookmarkStart w:id="348" w:name="_Toc482606254"/>
      <w:r w:rsidRPr="00AA0543">
        <w:rPr>
          <w:rFonts w:ascii="Calibri" w:hAnsi="Calibri"/>
          <w:color w:val="auto"/>
          <w:szCs w:val="26"/>
        </w:rPr>
        <w:t>Příprava teplé vody</w:t>
      </w:r>
      <w:bookmarkEnd w:id="347"/>
      <w:bookmarkEnd w:id="348"/>
    </w:p>
    <w:p w:rsidR="00A1312A" w:rsidRPr="00FD5B05" w:rsidRDefault="00A1312A" w:rsidP="00A1312A">
      <w:pPr>
        <w:jc w:val="both"/>
        <w:rPr>
          <w:sz w:val="24"/>
          <w:szCs w:val="24"/>
          <w:highlight w:val="yellow"/>
        </w:rPr>
      </w:pPr>
      <w:r w:rsidRPr="00AA0543">
        <w:rPr>
          <w:sz w:val="24"/>
          <w:szCs w:val="24"/>
        </w:rPr>
        <w:t xml:space="preserve">Teplá voda </w:t>
      </w:r>
      <w:r w:rsidR="00AA0543" w:rsidRPr="00AA0543">
        <w:rPr>
          <w:sz w:val="24"/>
          <w:szCs w:val="24"/>
        </w:rPr>
        <w:t>je připravována přes deskový výměník, který zůstává stávající. Voda je dále akumulována ve stávajícím zásobníku o objemu 800 litrů.</w:t>
      </w:r>
      <w:r w:rsidRPr="00AA0543">
        <w:rPr>
          <w:sz w:val="24"/>
          <w:szCs w:val="24"/>
        </w:rPr>
        <w:t xml:space="preserve"> Na zásobník bude napojen stávající rozvod teplé, studené a cirkulační vody. Cirkulaci bude zajišťovat cirkulační čerpadlo (např. </w:t>
      </w:r>
      <w:r w:rsidR="00AA0543" w:rsidRPr="00AA0543">
        <w:rPr>
          <w:sz w:val="24"/>
          <w:szCs w:val="24"/>
        </w:rPr>
        <w:t xml:space="preserve">WILO </w:t>
      </w:r>
      <w:proofErr w:type="spellStart"/>
      <w:r w:rsidR="00AA0543" w:rsidRPr="00AA0543">
        <w:rPr>
          <w:sz w:val="24"/>
          <w:szCs w:val="24"/>
        </w:rPr>
        <w:t>Stratos</w:t>
      </w:r>
      <w:proofErr w:type="spellEnd"/>
      <w:r w:rsidR="00AA0543" w:rsidRPr="00AA0543">
        <w:rPr>
          <w:sz w:val="24"/>
          <w:szCs w:val="24"/>
        </w:rPr>
        <w:t>-Z 25/1-8</w:t>
      </w:r>
      <w:r w:rsidRPr="00AA0543">
        <w:rPr>
          <w:sz w:val="24"/>
          <w:szCs w:val="24"/>
        </w:rPr>
        <w:t>).</w:t>
      </w:r>
    </w:p>
    <w:p w:rsidR="00A1312A" w:rsidRPr="00ED46C5" w:rsidRDefault="00A1312A" w:rsidP="00A1312A">
      <w:pPr>
        <w:spacing w:after="100" w:afterAutospacing="1"/>
        <w:jc w:val="both"/>
        <w:rPr>
          <w:sz w:val="24"/>
        </w:rPr>
      </w:pPr>
      <w:r w:rsidRPr="00ED46C5">
        <w:rPr>
          <w:sz w:val="24"/>
        </w:rPr>
        <w:t xml:space="preserve">Na přívodu studené vody do zásobníku bude kromě armatur předepsaných ČSN 06 0830 osazen filtr pro zachycení hrubých nečistot, vodoměr a </w:t>
      </w:r>
      <w:proofErr w:type="spellStart"/>
      <w:r w:rsidRPr="00ED46C5">
        <w:rPr>
          <w:sz w:val="24"/>
        </w:rPr>
        <w:t>tl</w:t>
      </w:r>
      <w:proofErr w:type="spellEnd"/>
      <w:r w:rsidRPr="00ED46C5">
        <w:rPr>
          <w:sz w:val="24"/>
        </w:rPr>
        <w:t xml:space="preserve">. </w:t>
      </w:r>
      <w:proofErr w:type="gramStart"/>
      <w:r w:rsidRPr="00ED46C5">
        <w:rPr>
          <w:sz w:val="24"/>
        </w:rPr>
        <w:t>expanzní</w:t>
      </w:r>
      <w:proofErr w:type="gramEnd"/>
      <w:r w:rsidRPr="00ED46C5">
        <w:rPr>
          <w:sz w:val="24"/>
        </w:rPr>
        <w:t xml:space="preserve"> nádoba pro zamezení úniků TV pojistným ventilem</w:t>
      </w:r>
      <w:r w:rsidR="00ED46C5" w:rsidRPr="00ED46C5">
        <w:rPr>
          <w:sz w:val="24"/>
        </w:rPr>
        <w:t xml:space="preserve"> a regulátor tlaku</w:t>
      </w:r>
      <w:r w:rsidRPr="00ED46C5">
        <w:rPr>
          <w:sz w:val="24"/>
        </w:rPr>
        <w:t>.</w:t>
      </w:r>
    </w:p>
    <w:p w:rsidR="00756F9F" w:rsidRPr="00AA0543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349" w:name="_Toc417554785"/>
      <w:bookmarkStart w:id="350" w:name="_Toc482606255"/>
      <w:r w:rsidRPr="00AA0543">
        <w:rPr>
          <w:rFonts w:ascii="Calibri" w:hAnsi="Calibri"/>
          <w:color w:val="auto"/>
          <w:szCs w:val="26"/>
        </w:rPr>
        <w:t>Regulace vytápění</w:t>
      </w:r>
      <w:bookmarkEnd w:id="349"/>
      <w:bookmarkEnd w:id="350"/>
    </w:p>
    <w:p w:rsidR="00040020" w:rsidRPr="00AA0543" w:rsidRDefault="00040020" w:rsidP="00C114FA">
      <w:pPr>
        <w:spacing w:after="0"/>
        <w:jc w:val="both"/>
        <w:rPr>
          <w:sz w:val="24"/>
          <w:szCs w:val="24"/>
        </w:rPr>
      </w:pPr>
      <w:r w:rsidRPr="00AA0543">
        <w:rPr>
          <w:sz w:val="24"/>
          <w:szCs w:val="24"/>
        </w:rPr>
        <w:t>Řízení kaskády kondenzačních kotlů bude zajišťovat regulace dodaná výrobcem, od kterého budou plynové kondenzační kotle dodány. Řízení topných okruhů bude zajišťovat měření a regulace včetně osazení čidel a kabeláže.</w:t>
      </w:r>
    </w:p>
    <w:p w:rsidR="00C114FA" w:rsidRPr="00AA0543" w:rsidRDefault="00C114FA" w:rsidP="00C114FA">
      <w:pPr>
        <w:spacing w:after="0"/>
        <w:jc w:val="both"/>
        <w:rPr>
          <w:sz w:val="24"/>
          <w:szCs w:val="24"/>
        </w:rPr>
      </w:pPr>
    </w:p>
    <w:p w:rsidR="007558F5" w:rsidRPr="00AA0543" w:rsidRDefault="007558F5" w:rsidP="007558F5">
      <w:pPr>
        <w:spacing w:after="0"/>
        <w:jc w:val="both"/>
        <w:rPr>
          <w:sz w:val="24"/>
          <w:szCs w:val="24"/>
          <w:u w:val="single"/>
        </w:rPr>
      </w:pPr>
      <w:r w:rsidRPr="00AA0543">
        <w:rPr>
          <w:sz w:val="24"/>
          <w:szCs w:val="24"/>
          <w:u w:val="single"/>
        </w:rPr>
        <w:t>Regulace bude obsluhovat tyto okruhy:</w:t>
      </w:r>
    </w:p>
    <w:p w:rsidR="007558F5" w:rsidRPr="00AA0543" w:rsidRDefault="007558F5" w:rsidP="007558F5">
      <w:pPr>
        <w:pStyle w:val="Odstavecseseznamem"/>
        <w:numPr>
          <w:ilvl w:val="0"/>
          <w:numId w:val="13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>Kotlový okruh</w:t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  <w:t>výstupní teplota max. 80 °C</w:t>
      </w:r>
    </w:p>
    <w:p w:rsidR="007558F5" w:rsidRPr="00AA0543" w:rsidRDefault="007558F5" w:rsidP="007558F5">
      <w:pPr>
        <w:pStyle w:val="Odstavecseseznamem"/>
        <w:numPr>
          <w:ilvl w:val="0"/>
          <w:numId w:val="13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>Kaskáda kotlů</w:t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  <w:t xml:space="preserve">spíná dle potřeby v systému, výstupní teplota </w:t>
      </w:r>
    </w:p>
    <w:p w:rsidR="007558F5" w:rsidRPr="00AA0543" w:rsidRDefault="007558F5" w:rsidP="007558F5">
      <w:pPr>
        <w:pStyle w:val="Odstavecseseznamem"/>
        <w:ind w:left="357"/>
        <w:jc w:val="both"/>
        <w:rPr>
          <w:sz w:val="24"/>
        </w:rPr>
      </w:pPr>
      <w:r w:rsidRPr="00AA0543">
        <w:rPr>
          <w:sz w:val="24"/>
        </w:rPr>
        <w:t xml:space="preserve">                                      </w:t>
      </w:r>
      <w:r w:rsidR="00ED46C5">
        <w:rPr>
          <w:sz w:val="24"/>
        </w:rPr>
        <w:t xml:space="preserve">                        </w:t>
      </w:r>
      <w:r w:rsidRPr="00AA0543">
        <w:rPr>
          <w:sz w:val="24"/>
        </w:rPr>
        <w:t xml:space="preserve">  řízená </w:t>
      </w:r>
      <w:proofErr w:type="spellStart"/>
      <w:r w:rsidRPr="00AA0543">
        <w:rPr>
          <w:sz w:val="24"/>
        </w:rPr>
        <w:t>ekvitermně</w:t>
      </w:r>
      <w:proofErr w:type="spellEnd"/>
      <w:r w:rsidRPr="00AA0543">
        <w:rPr>
          <w:sz w:val="24"/>
        </w:rPr>
        <w:t xml:space="preserve"> podle nejvyššího </w:t>
      </w:r>
    </w:p>
    <w:p w:rsidR="007558F5" w:rsidRPr="00AA0543" w:rsidRDefault="007558F5" w:rsidP="007558F5">
      <w:pPr>
        <w:pStyle w:val="Odstavecseseznamem"/>
        <w:ind w:left="357"/>
        <w:jc w:val="both"/>
        <w:rPr>
          <w:sz w:val="24"/>
        </w:rPr>
      </w:pPr>
      <w:r w:rsidRPr="00AA0543">
        <w:rPr>
          <w:sz w:val="24"/>
        </w:rPr>
        <w:t xml:space="preserve">                                       </w:t>
      </w:r>
      <w:r w:rsidR="00ED46C5">
        <w:rPr>
          <w:sz w:val="24"/>
        </w:rPr>
        <w:t xml:space="preserve">                         </w:t>
      </w:r>
      <w:r w:rsidRPr="00AA0543">
        <w:rPr>
          <w:sz w:val="24"/>
        </w:rPr>
        <w:t xml:space="preserve"> požadavku teploty v otopném systému</w:t>
      </w:r>
    </w:p>
    <w:p w:rsidR="007558F5" w:rsidRPr="00AA0543" w:rsidRDefault="007558F5" w:rsidP="007558F5">
      <w:pPr>
        <w:pStyle w:val="Odstavecseseznamem"/>
        <w:numPr>
          <w:ilvl w:val="0"/>
          <w:numId w:val="13"/>
        </w:numPr>
        <w:ind w:left="357" w:hanging="357"/>
        <w:jc w:val="both"/>
        <w:rPr>
          <w:sz w:val="24"/>
        </w:rPr>
      </w:pPr>
      <w:proofErr w:type="spellStart"/>
      <w:r w:rsidRPr="00AA0543">
        <w:rPr>
          <w:sz w:val="24"/>
        </w:rPr>
        <w:t>Ekvitermní</w:t>
      </w:r>
      <w:proofErr w:type="spellEnd"/>
      <w:r w:rsidRPr="00AA0543">
        <w:rPr>
          <w:sz w:val="24"/>
        </w:rPr>
        <w:t xml:space="preserve"> okruh</w:t>
      </w:r>
      <w:r w:rsidR="008B5A32" w:rsidRPr="00AA0543">
        <w:rPr>
          <w:sz w:val="24"/>
        </w:rPr>
        <w:t>y</w:t>
      </w:r>
      <w:r w:rsidRPr="00AA0543">
        <w:rPr>
          <w:sz w:val="24"/>
        </w:rPr>
        <w:t xml:space="preserve"> vytápění</w:t>
      </w:r>
      <w:r w:rsidRPr="00AA0543">
        <w:rPr>
          <w:sz w:val="24"/>
        </w:rPr>
        <w:tab/>
      </w:r>
      <w:r w:rsidRPr="00AA0543">
        <w:rPr>
          <w:sz w:val="24"/>
        </w:rPr>
        <w:tab/>
        <w:t>max. 80 °C</w:t>
      </w:r>
    </w:p>
    <w:p w:rsidR="00D362A0" w:rsidRPr="00AA0543" w:rsidRDefault="00D362A0" w:rsidP="00D362A0">
      <w:pPr>
        <w:pStyle w:val="Odstavecseseznamem"/>
        <w:numPr>
          <w:ilvl w:val="0"/>
          <w:numId w:val="13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 xml:space="preserve">Okruh přípravy TV                    </w:t>
      </w:r>
      <w:r w:rsidRPr="00AA0543">
        <w:rPr>
          <w:sz w:val="24"/>
        </w:rPr>
        <w:tab/>
      </w:r>
      <w:r w:rsidRPr="00AA0543">
        <w:rPr>
          <w:sz w:val="24"/>
        </w:rPr>
        <w:tab/>
        <w:t>max. 80 °C</w:t>
      </w:r>
    </w:p>
    <w:p w:rsidR="00A667C6" w:rsidRDefault="00A667C6" w:rsidP="00756F9F">
      <w:pPr>
        <w:jc w:val="both"/>
        <w:rPr>
          <w:sz w:val="24"/>
          <w:szCs w:val="24"/>
        </w:rPr>
      </w:pPr>
    </w:p>
    <w:p w:rsidR="00A667C6" w:rsidRDefault="00A667C6" w:rsidP="00756F9F">
      <w:pPr>
        <w:jc w:val="both"/>
        <w:rPr>
          <w:sz w:val="24"/>
          <w:szCs w:val="24"/>
        </w:rPr>
      </w:pPr>
    </w:p>
    <w:p w:rsidR="00756F9F" w:rsidRPr="00AA0543" w:rsidRDefault="003F754F" w:rsidP="00756F9F">
      <w:pPr>
        <w:jc w:val="both"/>
        <w:rPr>
          <w:sz w:val="24"/>
        </w:rPr>
      </w:pPr>
      <w:r w:rsidRPr="00AA0543">
        <w:rPr>
          <w:sz w:val="24"/>
          <w:szCs w:val="24"/>
        </w:rPr>
        <w:lastRenderedPageBreak/>
        <w:t>P</w:t>
      </w:r>
      <w:r w:rsidR="008E5432" w:rsidRPr="00AA0543">
        <w:rPr>
          <w:sz w:val="24"/>
          <w:szCs w:val="24"/>
        </w:rPr>
        <w:t>rojekt m</w:t>
      </w:r>
      <w:r w:rsidR="00756F9F" w:rsidRPr="00AA0543">
        <w:rPr>
          <w:sz w:val="24"/>
          <w:szCs w:val="24"/>
        </w:rPr>
        <w:t>ěření a regulace</w:t>
      </w:r>
      <w:r w:rsidRPr="00AA0543">
        <w:rPr>
          <w:sz w:val="24"/>
          <w:szCs w:val="24"/>
        </w:rPr>
        <w:t xml:space="preserve"> bude dále obsahovat stavy, při nichž bude docházet k</w:t>
      </w:r>
      <w:r w:rsidR="00756F9F" w:rsidRPr="00AA0543">
        <w:rPr>
          <w:sz w:val="24"/>
        </w:rPr>
        <w:t xml:space="preserve"> automatické</w:t>
      </w:r>
      <w:r w:rsidRPr="00AA0543">
        <w:rPr>
          <w:sz w:val="24"/>
        </w:rPr>
        <w:t>mu</w:t>
      </w:r>
      <w:r w:rsidR="00756F9F" w:rsidRPr="00AA0543">
        <w:rPr>
          <w:sz w:val="24"/>
        </w:rPr>
        <w:t xml:space="preserve"> vypnutí kotelny od níže uvedených poruchových stavů:</w:t>
      </w:r>
    </w:p>
    <w:p w:rsidR="00756F9F" w:rsidRPr="00AA0543" w:rsidRDefault="00756F9F" w:rsidP="00756F9F">
      <w:pPr>
        <w:pStyle w:val="Odstavecseseznamem"/>
        <w:numPr>
          <w:ilvl w:val="0"/>
          <w:numId w:val="6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>překročení výstupní teploty z kotlů nad 95 °C</w:t>
      </w:r>
    </w:p>
    <w:p w:rsidR="00756F9F" w:rsidRPr="00AA0543" w:rsidRDefault="00756F9F" w:rsidP="00756F9F">
      <w:pPr>
        <w:pStyle w:val="Odstavecseseznamem"/>
        <w:numPr>
          <w:ilvl w:val="0"/>
          <w:numId w:val="6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>pokles tlaku v soustavě vytápění pod 0,8 bar</w:t>
      </w:r>
    </w:p>
    <w:p w:rsidR="00756F9F" w:rsidRPr="00AA0543" w:rsidRDefault="00756F9F" w:rsidP="00756F9F">
      <w:pPr>
        <w:pStyle w:val="Odstavecseseznamem"/>
        <w:numPr>
          <w:ilvl w:val="0"/>
          <w:numId w:val="6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>překročení teploty vzduchu v</w:t>
      </w:r>
      <w:r w:rsidR="008B5A32" w:rsidRPr="00AA0543">
        <w:rPr>
          <w:sz w:val="24"/>
        </w:rPr>
        <w:t> plynové kotelně</w:t>
      </w:r>
      <w:r w:rsidRPr="00AA0543">
        <w:rPr>
          <w:sz w:val="24"/>
        </w:rPr>
        <w:t xml:space="preserve"> nad 40 °C</w:t>
      </w:r>
    </w:p>
    <w:p w:rsidR="00756F9F" w:rsidRPr="00AA0543" w:rsidRDefault="00756F9F" w:rsidP="00756F9F">
      <w:pPr>
        <w:pStyle w:val="Odstavecseseznamem"/>
        <w:numPr>
          <w:ilvl w:val="0"/>
          <w:numId w:val="6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 xml:space="preserve">zaplavení </w:t>
      </w:r>
      <w:r w:rsidR="008B5A32" w:rsidRPr="00AA0543">
        <w:rPr>
          <w:sz w:val="24"/>
        </w:rPr>
        <w:t>plynové kotelny</w:t>
      </w:r>
    </w:p>
    <w:p w:rsidR="00756F9F" w:rsidRPr="00AA0543" w:rsidRDefault="00756F9F" w:rsidP="00756F9F">
      <w:pPr>
        <w:pStyle w:val="Odstavecseseznamem"/>
        <w:numPr>
          <w:ilvl w:val="0"/>
          <w:numId w:val="6"/>
        </w:numPr>
        <w:ind w:left="357" w:hanging="357"/>
        <w:jc w:val="both"/>
        <w:rPr>
          <w:sz w:val="24"/>
        </w:rPr>
      </w:pPr>
      <w:r w:rsidRPr="00AA0543">
        <w:rPr>
          <w:sz w:val="24"/>
        </w:rPr>
        <w:t xml:space="preserve">výskyt koncentrace plynu </w:t>
      </w:r>
      <w:r w:rsidR="00144597" w:rsidRPr="00AA0543">
        <w:rPr>
          <w:sz w:val="24"/>
        </w:rPr>
        <w:t>v</w:t>
      </w:r>
      <w:r w:rsidR="008B5A32" w:rsidRPr="00AA0543">
        <w:rPr>
          <w:sz w:val="24"/>
        </w:rPr>
        <w:t> plynové kotelně</w:t>
      </w:r>
    </w:p>
    <w:p w:rsidR="00756F9F" w:rsidRPr="00AA0543" w:rsidRDefault="00756F9F" w:rsidP="006C237F">
      <w:pPr>
        <w:pStyle w:val="Odstavecseseznamem"/>
        <w:numPr>
          <w:ilvl w:val="0"/>
          <w:numId w:val="6"/>
        </w:numPr>
        <w:spacing w:after="120"/>
        <w:ind w:left="357" w:hanging="357"/>
        <w:jc w:val="both"/>
        <w:rPr>
          <w:sz w:val="24"/>
        </w:rPr>
      </w:pPr>
      <w:r w:rsidRPr="00AA0543">
        <w:rPr>
          <w:sz w:val="24"/>
        </w:rPr>
        <w:t xml:space="preserve">u vstupu do </w:t>
      </w:r>
      <w:r w:rsidR="008B5A32" w:rsidRPr="00AA0543">
        <w:rPr>
          <w:sz w:val="24"/>
        </w:rPr>
        <w:t>plynové kotelny</w:t>
      </w:r>
      <w:r w:rsidR="00144597" w:rsidRPr="00AA0543">
        <w:rPr>
          <w:sz w:val="24"/>
        </w:rPr>
        <w:t xml:space="preserve"> </w:t>
      </w:r>
      <w:r w:rsidRPr="00AA0543">
        <w:rPr>
          <w:sz w:val="24"/>
        </w:rPr>
        <w:t xml:space="preserve">vypínací tlačítko pro odstavení </w:t>
      </w:r>
      <w:r w:rsidR="00144597" w:rsidRPr="00AA0543">
        <w:rPr>
          <w:sz w:val="24"/>
        </w:rPr>
        <w:t>nových zdrojů tepla</w:t>
      </w:r>
      <w:r w:rsidRPr="00AA0543">
        <w:rPr>
          <w:sz w:val="24"/>
        </w:rPr>
        <w:t xml:space="preserve"> z chodu „CENTRAL STOP“</w:t>
      </w:r>
    </w:p>
    <w:p w:rsidR="00756F9F" w:rsidRPr="00AA0543" w:rsidRDefault="00756F9F" w:rsidP="006C237F">
      <w:pPr>
        <w:spacing w:after="120"/>
        <w:jc w:val="both"/>
        <w:rPr>
          <w:sz w:val="24"/>
        </w:rPr>
      </w:pPr>
      <w:r w:rsidRPr="00AA0543">
        <w:rPr>
          <w:sz w:val="24"/>
        </w:rPr>
        <w:t>V</w:t>
      </w:r>
      <w:r w:rsidR="008B5A32" w:rsidRPr="00AA0543">
        <w:rPr>
          <w:sz w:val="24"/>
        </w:rPr>
        <w:t> plynové kotelně</w:t>
      </w:r>
      <w:r w:rsidRPr="00AA0543">
        <w:rPr>
          <w:sz w:val="24"/>
        </w:rPr>
        <w:t xml:space="preserve"> budou instalovány indikátory výskytu plynu v ovzduší.</w:t>
      </w:r>
    </w:p>
    <w:p w:rsidR="00D362A0" w:rsidRPr="00AA0543" w:rsidRDefault="00D362A0" w:rsidP="006C237F">
      <w:pPr>
        <w:spacing w:after="120"/>
        <w:jc w:val="both"/>
        <w:rPr>
          <w:sz w:val="24"/>
        </w:rPr>
      </w:pPr>
      <w:r w:rsidRPr="00AA0543">
        <w:rPr>
          <w:sz w:val="24"/>
        </w:rPr>
        <w:t>Na požadavek investora bude v kotelně zajištěno po výpadku elektrické energie automatické otevření uzávěru plynu.</w:t>
      </w:r>
    </w:p>
    <w:p w:rsidR="007558F5" w:rsidRPr="00AA0543" w:rsidRDefault="007558F5" w:rsidP="007558F5">
      <w:pPr>
        <w:jc w:val="both"/>
        <w:rPr>
          <w:sz w:val="24"/>
        </w:rPr>
      </w:pPr>
      <w:r w:rsidRPr="00AA0543">
        <w:rPr>
          <w:sz w:val="24"/>
        </w:rPr>
        <w:t>Solenoidový ventil pro doplňování upravené vody do soustavy je součástí teplovodní doplňovací sou</w:t>
      </w:r>
      <w:r w:rsidR="008B5A32" w:rsidRPr="00AA0543">
        <w:rPr>
          <w:sz w:val="24"/>
        </w:rPr>
        <w:t>pravy</w:t>
      </w:r>
      <w:r w:rsidRPr="00AA0543">
        <w:rPr>
          <w:sz w:val="24"/>
        </w:rPr>
        <w:t xml:space="preserve">, ale jeho cívka 230V/50Hz musí být ovládána externím signálem od systému </w:t>
      </w:r>
      <w:proofErr w:type="spellStart"/>
      <w:r w:rsidRPr="00AA0543">
        <w:rPr>
          <w:sz w:val="24"/>
        </w:rPr>
        <w:t>MaR</w:t>
      </w:r>
      <w:proofErr w:type="spellEnd"/>
      <w:r w:rsidRPr="00AA0543">
        <w:rPr>
          <w:sz w:val="24"/>
        </w:rPr>
        <w:t>.</w:t>
      </w:r>
    </w:p>
    <w:p w:rsidR="000C79E3" w:rsidRPr="00AA0543" w:rsidRDefault="007558F5" w:rsidP="003F6DF6">
      <w:pPr>
        <w:jc w:val="both"/>
        <w:rPr>
          <w:sz w:val="24"/>
        </w:rPr>
      </w:pPr>
      <w:r w:rsidRPr="00AA0543">
        <w:rPr>
          <w:sz w:val="24"/>
        </w:rPr>
        <w:t>Trojcestn</w:t>
      </w:r>
      <w:r w:rsidR="008B5A32" w:rsidRPr="00AA0543">
        <w:rPr>
          <w:sz w:val="24"/>
        </w:rPr>
        <w:t>é</w:t>
      </w:r>
      <w:r w:rsidRPr="00AA0543">
        <w:rPr>
          <w:sz w:val="24"/>
        </w:rPr>
        <w:t xml:space="preserve"> směšovací ventil</w:t>
      </w:r>
      <w:r w:rsidR="008B5A32" w:rsidRPr="00AA0543">
        <w:rPr>
          <w:sz w:val="24"/>
        </w:rPr>
        <w:t>y</w:t>
      </w:r>
      <w:r w:rsidRPr="00AA0543">
        <w:rPr>
          <w:sz w:val="24"/>
        </w:rPr>
        <w:t xml:space="preserve"> včetně</w:t>
      </w:r>
      <w:r w:rsidR="003F6DF6" w:rsidRPr="00AA0543">
        <w:rPr>
          <w:sz w:val="24"/>
        </w:rPr>
        <w:t xml:space="preserve"> </w:t>
      </w:r>
      <w:proofErr w:type="spellStart"/>
      <w:r w:rsidR="003F6DF6" w:rsidRPr="00AA0543">
        <w:rPr>
          <w:sz w:val="24"/>
        </w:rPr>
        <w:t>servopoho</w:t>
      </w:r>
      <w:r w:rsidR="008B5A32" w:rsidRPr="00AA0543">
        <w:rPr>
          <w:sz w:val="24"/>
        </w:rPr>
        <w:t>n</w:t>
      </w:r>
      <w:r w:rsidR="00453805" w:rsidRPr="00AA0543">
        <w:rPr>
          <w:sz w:val="24"/>
        </w:rPr>
        <w:t>ů</w:t>
      </w:r>
      <w:proofErr w:type="spellEnd"/>
      <w:r w:rsidR="008B5A32" w:rsidRPr="00AA0543">
        <w:rPr>
          <w:sz w:val="24"/>
        </w:rPr>
        <w:t xml:space="preserve"> budou</w:t>
      </w:r>
      <w:r w:rsidR="003F6DF6" w:rsidRPr="00AA0543">
        <w:rPr>
          <w:sz w:val="24"/>
        </w:rPr>
        <w:t xml:space="preserve"> dodávkou </w:t>
      </w:r>
      <w:r w:rsidR="008E5432" w:rsidRPr="00AA0543">
        <w:rPr>
          <w:sz w:val="24"/>
        </w:rPr>
        <w:t>měření a regulace</w:t>
      </w:r>
      <w:r w:rsidR="003F6DF6" w:rsidRPr="00AA0543">
        <w:rPr>
          <w:sz w:val="24"/>
        </w:rPr>
        <w:t>.</w:t>
      </w:r>
    </w:p>
    <w:p w:rsidR="00756F9F" w:rsidRPr="00AA0543" w:rsidRDefault="00756F9F" w:rsidP="00756F9F">
      <w:pPr>
        <w:pStyle w:val="Nadpis1"/>
        <w:keepLines w:val="0"/>
        <w:numPr>
          <w:ilvl w:val="0"/>
          <w:numId w:val="1"/>
        </w:numPr>
        <w:spacing w:before="0" w:after="20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351" w:name="_Toc417554786"/>
      <w:bookmarkStart w:id="352" w:name="_Toc482606256"/>
      <w:r w:rsidRPr="00AA0543">
        <w:rPr>
          <w:rFonts w:ascii="Calibri" w:hAnsi="Calibri"/>
          <w:color w:val="auto"/>
          <w:szCs w:val="26"/>
        </w:rPr>
        <w:t>Požadavky na ostatní profese</w:t>
      </w:r>
      <w:bookmarkEnd w:id="351"/>
      <w:bookmarkEnd w:id="352"/>
    </w:p>
    <w:p w:rsidR="00756F9F" w:rsidRPr="00AA0543" w:rsidRDefault="00756F9F" w:rsidP="00C90174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353" w:name="_Toc390337873"/>
      <w:bookmarkStart w:id="354" w:name="_Toc390337922"/>
      <w:bookmarkStart w:id="355" w:name="_Toc390337977"/>
      <w:bookmarkStart w:id="356" w:name="_Toc390344106"/>
      <w:bookmarkStart w:id="357" w:name="_Toc391030160"/>
      <w:bookmarkStart w:id="358" w:name="_Toc391466791"/>
      <w:bookmarkStart w:id="359" w:name="_Toc391467518"/>
      <w:bookmarkStart w:id="360" w:name="_Toc414360701"/>
      <w:bookmarkStart w:id="361" w:name="_Toc414364385"/>
      <w:bookmarkStart w:id="362" w:name="_Toc414530404"/>
      <w:bookmarkStart w:id="363" w:name="_Toc415142853"/>
      <w:bookmarkStart w:id="364" w:name="_Toc415206749"/>
      <w:bookmarkStart w:id="365" w:name="_Toc415214700"/>
      <w:bookmarkStart w:id="366" w:name="_Toc415650046"/>
      <w:bookmarkStart w:id="367" w:name="_Toc416163448"/>
      <w:bookmarkStart w:id="368" w:name="_Toc416423609"/>
      <w:bookmarkStart w:id="369" w:name="_Toc417554787"/>
      <w:bookmarkStart w:id="370" w:name="_Toc442791821"/>
      <w:bookmarkStart w:id="371" w:name="_Toc442869845"/>
      <w:bookmarkStart w:id="372" w:name="_Toc442869977"/>
      <w:bookmarkStart w:id="373" w:name="_Toc442875758"/>
      <w:bookmarkStart w:id="374" w:name="_Toc443469137"/>
      <w:bookmarkStart w:id="375" w:name="_Toc443480623"/>
      <w:bookmarkStart w:id="376" w:name="_Toc443901365"/>
      <w:bookmarkStart w:id="377" w:name="_Toc446065776"/>
      <w:bookmarkStart w:id="378" w:name="_Toc446066195"/>
      <w:bookmarkStart w:id="379" w:name="_Toc447716723"/>
      <w:bookmarkStart w:id="380" w:name="_Toc447873688"/>
      <w:bookmarkStart w:id="381" w:name="_Toc448998023"/>
      <w:bookmarkStart w:id="382" w:name="_Toc449000140"/>
      <w:bookmarkStart w:id="383" w:name="_Toc451167138"/>
      <w:bookmarkStart w:id="384" w:name="_Toc451243466"/>
      <w:bookmarkStart w:id="385" w:name="_Toc451430314"/>
      <w:bookmarkStart w:id="386" w:name="_Toc451508967"/>
      <w:bookmarkStart w:id="387" w:name="_Toc451510512"/>
      <w:bookmarkStart w:id="388" w:name="_Toc451936702"/>
      <w:bookmarkStart w:id="389" w:name="_Toc451936751"/>
      <w:bookmarkStart w:id="390" w:name="_Toc453751027"/>
      <w:bookmarkStart w:id="391" w:name="_Toc453937125"/>
      <w:bookmarkStart w:id="392" w:name="_Toc481768644"/>
      <w:bookmarkStart w:id="393" w:name="_Toc481768703"/>
      <w:bookmarkStart w:id="394" w:name="_Toc481768762"/>
      <w:bookmarkStart w:id="395" w:name="_Toc481768821"/>
      <w:bookmarkStart w:id="396" w:name="_Toc482606257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:rsidR="00756F9F" w:rsidRPr="00AA0543" w:rsidRDefault="00756F9F" w:rsidP="00C90174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397" w:name="_Toc390337874"/>
      <w:bookmarkStart w:id="398" w:name="_Toc390337923"/>
      <w:bookmarkStart w:id="399" w:name="_Toc390337978"/>
      <w:bookmarkStart w:id="400" w:name="_Toc390344107"/>
      <w:bookmarkStart w:id="401" w:name="_Toc391030161"/>
      <w:bookmarkStart w:id="402" w:name="_Toc391466792"/>
      <w:bookmarkStart w:id="403" w:name="_Toc391467519"/>
      <w:bookmarkStart w:id="404" w:name="_Toc414360702"/>
      <w:bookmarkStart w:id="405" w:name="_Toc414364386"/>
      <w:bookmarkStart w:id="406" w:name="_Toc414530405"/>
      <w:bookmarkStart w:id="407" w:name="_Toc415142854"/>
      <w:bookmarkStart w:id="408" w:name="_Toc415206750"/>
      <w:bookmarkStart w:id="409" w:name="_Toc415214701"/>
      <w:bookmarkStart w:id="410" w:name="_Toc415650047"/>
      <w:bookmarkStart w:id="411" w:name="_Toc416163449"/>
      <w:bookmarkStart w:id="412" w:name="_Toc416423610"/>
      <w:bookmarkStart w:id="413" w:name="_Toc417554788"/>
      <w:bookmarkStart w:id="414" w:name="_Toc442791822"/>
      <w:bookmarkStart w:id="415" w:name="_Toc442869846"/>
      <w:bookmarkStart w:id="416" w:name="_Toc442869978"/>
      <w:bookmarkStart w:id="417" w:name="_Toc442875759"/>
      <w:bookmarkStart w:id="418" w:name="_Toc443469138"/>
      <w:bookmarkStart w:id="419" w:name="_Toc443480624"/>
      <w:bookmarkStart w:id="420" w:name="_Toc443901366"/>
      <w:bookmarkStart w:id="421" w:name="_Toc446065777"/>
      <w:bookmarkStart w:id="422" w:name="_Toc446066196"/>
      <w:bookmarkStart w:id="423" w:name="_Toc447716724"/>
      <w:bookmarkStart w:id="424" w:name="_Toc447873689"/>
      <w:bookmarkStart w:id="425" w:name="_Toc448998024"/>
      <w:bookmarkStart w:id="426" w:name="_Toc449000141"/>
      <w:bookmarkStart w:id="427" w:name="_Toc451167139"/>
      <w:bookmarkStart w:id="428" w:name="_Toc451243467"/>
      <w:bookmarkStart w:id="429" w:name="_Toc451430315"/>
      <w:bookmarkStart w:id="430" w:name="_Toc451508968"/>
      <w:bookmarkStart w:id="431" w:name="_Toc451510513"/>
      <w:bookmarkStart w:id="432" w:name="_Toc451936703"/>
      <w:bookmarkStart w:id="433" w:name="_Toc451936752"/>
      <w:bookmarkStart w:id="434" w:name="_Toc453751028"/>
      <w:bookmarkStart w:id="435" w:name="_Toc453937126"/>
      <w:bookmarkStart w:id="436" w:name="_Toc481768645"/>
      <w:bookmarkStart w:id="437" w:name="_Toc481768704"/>
      <w:bookmarkStart w:id="438" w:name="_Toc481768763"/>
      <w:bookmarkStart w:id="439" w:name="_Toc481768822"/>
      <w:bookmarkStart w:id="440" w:name="_Toc482606258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</w:p>
    <w:p w:rsidR="00756F9F" w:rsidRPr="00AA0543" w:rsidRDefault="00756F9F" w:rsidP="00C90174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441" w:name="_Toc390337875"/>
      <w:bookmarkStart w:id="442" w:name="_Toc390337924"/>
      <w:bookmarkStart w:id="443" w:name="_Toc390337979"/>
      <w:bookmarkStart w:id="444" w:name="_Toc390344108"/>
      <w:bookmarkStart w:id="445" w:name="_Toc391030162"/>
      <w:bookmarkStart w:id="446" w:name="_Toc391466793"/>
      <w:bookmarkStart w:id="447" w:name="_Toc391467520"/>
      <w:bookmarkStart w:id="448" w:name="_Toc414360703"/>
      <w:bookmarkStart w:id="449" w:name="_Toc414364387"/>
      <w:bookmarkStart w:id="450" w:name="_Toc414530406"/>
      <w:bookmarkStart w:id="451" w:name="_Toc415142855"/>
      <w:bookmarkStart w:id="452" w:name="_Toc415206751"/>
      <w:bookmarkStart w:id="453" w:name="_Toc415214702"/>
      <w:bookmarkStart w:id="454" w:name="_Toc415650048"/>
      <w:bookmarkStart w:id="455" w:name="_Toc416163450"/>
      <w:bookmarkStart w:id="456" w:name="_Toc416423611"/>
      <w:bookmarkStart w:id="457" w:name="_Toc417554789"/>
      <w:bookmarkStart w:id="458" w:name="_Toc442791823"/>
      <w:bookmarkStart w:id="459" w:name="_Toc442869847"/>
      <w:bookmarkStart w:id="460" w:name="_Toc442869979"/>
      <w:bookmarkStart w:id="461" w:name="_Toc442875760"/>
      <w:bookmarkStart w:id="462" w:name="_Toc443469139"/>
      <w:bookmarkStart w:id="463" w:name="_Toc443480625"/>
      <w:bookmarkStart w:id="464" w:name="_Toc443901367"/>
      <w:bookmarkStart w:id="465" w:name="_Toc446065778"/>
      <w:bookmarkStart w:id="466" w:name="_Toc446066197"/>
      <w:bookmarkStart w:id="467" w:name="_Toc447716725"/>
      <w:bookmarkStart w:id="468" w:name="_Toc447873690"/>
      <w:bookmarkStart w:id="469" w:name="_Toc448998025"/>
      <w:bookmarkStart w:id="470" w:name="_Toc449000142"/>
      <w:bookmarkStart w:id="471" w:name="_Toc451167140"/>
      <w:bookmarkStart w:id="472" w:name="_Toc451243468"/>
      <w:bookmarkStart w:id="473" w:name="_Toc451430316"/>
      <w:bookmarkStart w:id="474" w:name="_Toc451508969"/>
      <w:bookmarkStart w:id="475" w:name="_Toc451510514"/>
      <w:bookmarkStart w:id="476" w:name="_Toc451936704"/>
      <w:bookmarkStart w:id="477" w:name="_Toc451936753"/>
      <w:bookmarkStart w:id="478" w:name="_Toc453751029"/>
      <w:bookmarkStart w:id="479" w:name="_Toc453937127"/>
      <w:bookmarkStart w:id="480" w:name="_Toc481768646"/>
      <w:bookmarkStart w:id="481" w:name="_Toc481768705"/>
      <w:bookmarkStart w:id="482" w:name="_Toc481768764"/>
      <w:bookmarkStart w:id="483" w:name="_Toc481768823"/>
      <w:bookmarkStart w:id="484" w:name="_Toc482606259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</w:p>
    <w:p w:rsidR="00756F9F" w:rsidRPr="00AA0543" w:rsidRDefault="00756F9F" w:rsidP="00C90174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485" w:name="_Toc417554790"/>
      <w:bookmarkStart w:id="486" w:name="_Toc482606260"/>
      <w:r w:rsidRPr="00AA0543">
        <w:rPr>
          <w:rFonts w:asciiTheme="minorHAnsi" w:hAnsiTheme="minorHAnsi"/>
          <w:color w:val="auto"/>
        </w:rPr>
        <w:t>Stavební úpravy</w:t>
      </w:r>
      <w:bookmarkEnd w:id="485"/>
      <w:bookmarkEnd w:id="486"/>
    </w:p>
    <w:p w:rsidR="00DC6D4E" w:rsidRPr="00AA0543" w:rsidRDefault="00DC6D4E" w:rsidP="00453805">
      <w:pPr>
        <w:jc w:val="both"/>
        <w:rPr>
          <w:sz w:val="24"/>
        </w:rPr>
      </w:pPr>
      <w:r w:rsidRPr="00AA0543">
        <w:rPr>
          <w:sz w:val="24"/>
        </w:rPr>
        <w:t>V rámci stavebních úprav bude provedeno opravení vnit</w:t>
      </w:r>
      <w:r w:rsidR="0097346B" w:rsidRPr="00AA0543">
        <w:rPr>
          <w:sz w:val="24"/>
        </w:rPr>
        <w:t xml:space="preserve">řních omítek místností kotelny. Silně poškozené omítky budou otlučeny v celém rozsahu. Ostatní omítky budou opraveny pačokováním ve dvou vrstvách. Před pačokováním bude povrch stěn případně přebroušen, či zapraven sádrou. </w:t>
      </w:r>
      <w:r w:rsidR="00FB19B4" w:rsidRPr="00AA0543">
        <w:rPr>
          <w:sz w:val="24"/>
        </w:rPr>
        <w:t xml:space="preserve">Před provedením nových omítek bude povrch zbaven nečistot, prachu a bude opatřen penetrací ve dvou vrstvách. Nová omítka (např. </w:t>
      </w:r>
      <w:proofErr w:type="spellStart"/>
      <w:r w:rsidR="00FB19B4" w:rsidRPr="00AA0543">
        <w:rPr>
          <w:sz w:val="24"/>
        </w:rPr>
        <w:t>Cemix</w:t>
      </w:r>
      <w:proofErr w:type="spellEnd"/>
      <w:r w:rsidR="00FB19B4" w:rsidRPr="00AA0543">
        <w:rPr>
          <w:sz w:val="24"/>
        </w:rPr>
        <w:t xml:space="preserve"> 073) bude nanesena v jedné vrstvě o maximální </w:t>
      </w:r>
      <w:proofErr w:type="spellStart"/>
      <w:r w:rsidR="00FB19B4" w:rsidRPr="00AA0543">
        <w:rPr>
          <w:sz w:val="24"/>
        </w:rPr>
        <w:t>tl</w:t>
      </w:r>
      <w:proofErr w:type="spellEnd"/>
      <w:r w:rsidR="00FB19B4" w:rsidRPr="00AA0543">
        <w:rPr>
          <w:sz w:val="24"/>
        </w:rPr>
        <w:t>. 10 mm. Po dostatečné technologické přestávce</w:t>
      </w:r>
      <w:r w:rsidR="001A156C" w:rsidRPr="00AA0543">
        <w:rPr>
          <w:sz w:val="24"/>
        </w:rPr>
        <w:t xml:space="preserve"> budou povrchy opatřeny bílou malbou ve dvou vrstvách.</w:t>
      </w:r>
    </w:p>
    <w:p w:rsidR="00D362A0" w:rsidRPr="00AA0543" w:rsidRDefault="00D362A0" w:rsidP="00453805">
      <w:pPr>
        <w:jc w:val="both"/>
        <w:rPr>
          <w:sz w:val="24"/>
        </w:rPr>
      </w:pPr>
      <w:r w:rsidRPr="00AA0543">
        <w:rPr>
          <w:sz w:val="24"/>
        </w:rPr>
        <w:t>V kotelně bude odstraněn stávající podkladní beton pod kotli. Celá podlaha bude nově natřena.</w:t>
      </w:r>
    </w:p>
    <w:p w:rsidR="00D362A0" w:rsidRPr="00AA0543" w:rsidRDefault="00D362A0" w:rsidP="00453805">
      <w:pPr>
        <w:jc w:val="both"/>
        <w:rPr>
          <w:sz w:val="24"/>
        </w:rPr>
      </w:pPr>
      <w:r w:rsidRPr="00AA0543">
        <w:rPr>
          <w:sz w:val="24"/>
        </w:rPr>
        <w:t>Odvod kondenzace od kotlů a spalinové cesty bude dovedena ke stávající podlahové vpusti.</w:t>
      </w:r>
    </w:p>
    <w:p w:rsidR="0097346B" w:rsidRPr="00AA0543" w:rsidRDefault="0097346B" w:rsidP="0097346B">
      <w:pPr>
        <w:rPr>
          <w:sz w:val="24"/>
        </w:rPr>
      </w:pPr>
      <w:r w:rsidRPr="00AA0543">
        <w:rPr>
          <w:b/>
          <w:sz w:val="24"/>
        </w:rPr>
        <w:t>Dokončovací práce</w:t>
      </w:r>
      <w:r w:rsidRPr="00AA0543">
        <w:rPr>
          <w:sz w:val="24"/>
        </w:rPr>
        <w:br/>
        <w:t>Prostor kd</w:t>
      </w:r>
      <w:r w:rsidR="00FB19B4" w:rsidRPr="00AA0543">
        <w:rPr>
          <w:sz w:val="24"/>
        </w:rPr>
        <w:t>e byly prováděny stavební práce,</w:t>
      </w:r>
      <w:r w:rsidRPr="00AA0543">
        <w:rPr>
          <w:sz w:val="24"/>
        </w:rPr>
        <w:t xml:space="preserve"> bude vyklizen</w:t>
      </w:r>
      <w:r w:rsidR="00FB19B4" w:rsidRPr="00AA0543">
        <w:rPr>
          <w:sz w:val="24"/>
        </w:rPr>
        <w:t xml:space="preserve"> a vyčištěn.</w:t>
      </w:r>
    </w:p>
    <w:p w:rsidR="0097346B" w:rsidRPr="00AA0543" w:rsidRDefault="0097346B" w:rsidP="0097346B">
      <w:pPr>
        <w:rPr>
          <w:sz w:val="24"/>
        </w:rPr>
      </w:pPr>
      <w:r w:rsidRPr="00AA0543">
        <w:rPr>
          <w:b/>
          <w:sz w:val="24"/>
        </w:rPr>
        <w:t>Odpadní látky</w:t>
      </w:r>
    </w:p>
    <w:p w:rsidR="0097346B" w:rsidRPr="00AA0543" w:rsidRDefault="0097346B" w:rsidP="0097346B">
      <w:pPr>
        <w:rPr>
          <w:sz w:val="24"/>
        </w:rPr>
      </w:pPr>
      <w:r w:rsidRPr="00AA0543">
        <w:rPr>
          <w:sz w:val="24"/>
        </w:rPr>
        <w:t>Nakládání s odpady bude řešeno dle katalogů odpadů – vyhlášky MŽP ČR č. 381/2001 Sb.</w:t>
      </w:r>
    </w:p>
    <w:p w:rsidR="0097346B" w:rsidRPr="00AA0543" w:rsidRDefault="0097346B" w:rsidP="0097346B">
      <w:pPr>
        <w:jc w:val="both"/>
        <w:rPr>
          <w:sz w:val="24"/>
        </w:rPr>
      </w:pPr>
      <w:r w:rsidRPr="00AA0543">
        <w:rPr>
          <w:sz w:val="24"/>
        </w:rPr>
        <w:lastRenderedPageBreak/>
        <w:t>Odpady vzniklé při výstavbě budou zneškodněny dle zákona č.275/2002 Sb. ve znění zákona č.185/2001 Sb., o odpadech a o změně některých dalších zákonů a vyhlášky Ministerstva životního prostředí č.383/2001 Sb. o podrobnostech nakládání s odpady a vyhlášky č.23/2001 o nakládání s komunálním a stavebním odpadem na území města Brna.</w:t>
      </w:r>
    </w:p>
    <w:p w:rsidR="0097346B" w:rsidRPr="00AA0543" w:rsidRDefault="0097346B" w:rsidP="0097346B">
      <w:pPr>
        <w:spacing w:after="0"/>
        <w:jc w:val="both"/>
        <w:rPr>
          <w:sz w:val="24"/>
        </w:rPr>
      </w:pPr>
      <w:r w:rsidRPr="00AA0543">
        <w:rPr>
          <w:sz w:val="24"/>
        </w:rPr>
        <w:t>Možné odpady při výstavbě:</w:t>
      </w:r>
      <w:r w:rsidRPr="00AA0543">
        <w:rPr>
          <w:sz w:val="24"/>
        </w:rPr>
        <w:tab/>
        <w:t>170101 – Beton</w:t>
      </w:r>
    </w:p>
    <w:p w:rsidR="0097346B" w:rsidRPr="00AA0543" w:rsidRDefault="0097346B" w:rsidP="0097346B">
      <w:pPr>
        <w:spacing w:after="0"/>
        <w:jc w:val="both"/>
        <w:rPr>
          <w:sz w:val="24"/>
        </w:rPr>
      </w:pP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  <w:t>170405 – Železo nebo ocel</w:t>
      </w:r>
    </w:p>
    <w:p w:rsidR="0097346B" w:rsidRPr="00AA0543" w:rsidRDefault="0097346B" w:rsidP="0097346B">
      <w:pPr>
        <w:spacing w:after="0"/>
        <w:jc w:val="both"/>
        <w:rPr>
          <w:sz w:val="24"/>
        </w:rPr>
      </w:pP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  <w:t>170904 – Smíšené stavební a demoliční odpady</w:t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  <w:t>200301 – Směsný komunální odpad</w:t>
      </w:r>
      <w:r w:rsidRPr="00AA0543">
        <w:rPr>
          <w:sz w:val="24"/>
        </w:rPr>
        <w:tab/>
      </w:r>
      <w:r w:rsidRPr="00AA0543">
        <w:rPr>
          <w:sz w:val="24"/>
        </w:rPr>
        <w:tab/>
      </w:r>
      <w:r w:rsidRPr="00AA0543">
        <w:rPr>
          <w:sz w:val="24"/>
        </w:rPr>
        <w:tab/>
      </w:r>
    </w:p>
    <w:p w:rsidR="0097346B" w:rsidRPr="00AA0543" w:rsidRDefault="0097346B" w:rsidP="0097346B">
      <w:pPr>
        <w:spacing w:after="0"/>
        <w:jc w:val="both"/>
        <w:rPr>
          <w:sz w:val="24"/>
        </w:rPr>
      </w:pPr>
      <w:r w:rsidRPr="00AA0543">
        <w:rPr>
          <w:sz w:val="24"/>
        </w:rPr>
        <w:t>Tyto odpady budou uloženy na povolené skládce odpadů.</w:t>
      </w:r>
    </w:p>
    <w:p w:rsidR="008B5A32" w:rsidRPr="00CE1674" w:rsidRDefault="00756F9F" w:rsidP="004E7C95">
      <w:pPr>
        <w:pStyle w:val="Nadpis2"/>
        <w:keepLines w:val="0"/>
        <w:numPr>
          <w:ilvl w:val="1"/>
          <w:numId w:val="5"/>
        </w:numPr>
        <w:spacing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487" w:name="_Toc417554791"/>
      <w:bookmarkStart w:id="488" w:name="_Toc482606261"/>
      <w:r w:rsidRPr="00CE1674">
        <w:rPr>
          <w:rFonts w:asciiTheme="minorHAnsi" w:hAnsiTheme="minorHAnsi"/>
          <w:color w:val="auto"/>
        </w:rPr>
        <w:t>Kominík</w:t>
      </w:r>
      <w:bookmarkEnd w:id="487"/>
      <w:bookmarkEnd w:id="488"/>
    </w:p>
    <w:p w:rsidR="00D362A0" w:rsidRPr="00CE1674" w:rsidRDefault="00D362A0" w:rsidP="00D362A0">
      <w:pPr>
        <w:jc w:val="both"/>
        <w:rPr>
          <w:sz w:val="24"/>
        </w:rPr>
      </w:pPr>
      <w:bookmarkStart w:id="489" w:name="_Toc417554792"/>
      <w:r w:rsidRPr="00CE1674">
        <w:rPr>
          <w:sz w:val="24"/>
        </w:rPr>
        <w:t>Kominík provede prohlídku komínového tělesa pro napojení nové spalinové cesty od kotlů. Kominík musí provést revizi a zápis.</w:t>
      </w:r>
    </w:p>
    <w:p w:rsidR="00756F9F" w:rsidRPr="00AA0543" w:rsidRDefault="00756F9F" w:rsidP="00C90174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490" w:name="_Toc482606262"/>
      <w:r w:rsidRPr="00AA0543">
        <w:rPr>
          <w:rFonts w:asciiTheme="minorHAnsi" w:hAnsiTheme="minorHAnsi"/>
          <w:color w:val="auto"/>
        </w:rPr>
        <w:t>Plyn</w:t>
      </w:r>
      <w:bookmarkEnd w:id="489"/>
      <w:bookmarkEnd w:id="490"/>
    </w:p>
    <w:p w:rsidR="00756F9F" w:rsidRPr="00AA0543" w:rsidRDefault="00756F9F" w:rsidP="00756F9F">
      <w:pPr>
        <w:rPr>
          <w:sz w:val="24"/>
        </w:rPr>
      </w:pPr>
      <w:r w:rsidRPr="00AA0543">
        <w:rPr>
          <w:sz w:val="24"/>
        </w:rPr>
        <w:t>Projekt plynu řeší samostatná část projektu</w:t>
      </w:r>
      <w:r w:rsidR="00AB78CA" w:rsidRPr="00AA0543">
        <w:rPr>
          <w:sz w:val="24"/>
        </w:rPr>
        <w:t xml:space="preserve"> SO02 - </w:t>
      </w:r>
      <w:proofErr w:type="spellStart"/>
      <w:r w:rsidR="00AB78CA" w:rsidRPr="00AA0543">
        <w:rPr>
          <w:sz w:val="24"/>
        </w:rPr>
        <w:t>Plynoinstalace</w:t>
      </w:r>
      <w:proofErr w:type="spellEnd"/>
      <w:r w:rsidRPr="00AA0543">
        <w:rPr>
          <w:sz w:val="24"/>
        </w:rPr>
        <w:t>.</w:t>
      </w:r>
    </w:p>
    <w:p w:rsidR="0076425B" w:rsidRPr="00AA0543" w:rsidRDefault="0076425B" w:rsidP="00C90174">
      <w:pPr>
        <w:pStyle w:val="Nadpis2"/>
        <w:keepLines w:val="0"/>
        <w:numPr>
          <w:ilvl w:val="1"/>
          <w:numId w:val="5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491" w:name="_Toc482606263"/>
      <w:r w:rsidRPr="00AA0543">
        <w:rPr>
          <w:rFonts w:asciiTheme="minorHAnsi" w:hAnsiTheme="minorHAnsi"/>
          <w:color w:val="auto"/>
        </w:rPr>
        <w:t>Měření a regulace</w:t>
      </w:r>
      <w:bookmarkEnd w:id="491"/>
    </w:p>
    <w:p w:rsidR="0076425B" w:rsidRPr="00AA0543" w:rsidRDefault="0076425B" w:rsidP="0076425B">
      <w:pPr>
        <w:spacing w:after="0"/>
        <w:rPr>
          <w:sz w:val="24"/>
        </w:rPr>
      </w:pPr>
      <w:r w:rsidRPr="00AA0543">
        <w:rPr>
          <w:sz w:val="24"/>
        </w:rPr>
        <w:t>Měření a regulace zajistí:</w:t>
      </w:r>
    </w:p>
    <w:p w:rsidR="00040020" w:rsidRPr="00AA0543" w:rsidRDefault="00040020" w:rsidP="00040020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</w:rPr>
        <w:t>řízení topných okruhů včetně nadřazené regulace pro řízení plynové kotelny jako celek</w:t>
      </w:r>
    </w:p>
    <w:p w:rsidR="00AB78CA" w:rsidRPr="00AA0543" w:rsidRDefault="003F754F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</w:rPr>
        <w:t xml:space="preserve">dodání </w:t>
      </w:r>
      <w:r w:rsidR="005A5A6D" w:rsidRPr="00AA0543">
        <w:rPr>
          <w:sz w:val="24"/>
        </w:rPr>
        <w:t>trojcestn</w:t>
      </w:r>
      <w:r w:rsidR="00AB78CA" w:rsidRPr="00AA0543">
        <w:rPr>
          <w:sz w:val="24"/>
        </w:rPr>
        <w:t>ých</w:t>
      </w:r>
      <w:r w:rsidR="005A5A6D" w:rsidRPr="00AA0543">
        <w:rPr>
          <w:sz w:val="24"/>
        </w:rPr>
        <w:t xml:space="preserve"> směšovací</w:t>
      </w:r>
      <w:r w:rsidR="00AB78CA" w:rsidRPr="00AA0543">
        <w:rPr>
          <w:sz w:val="24"/>
        </w:rPr>
        <w:t>ch</w:t>
      </w:r>
      <w:r w:rsidR="005A5A6D" w:rsidRPr="00AA0543">
        <w:rPr>
          <w:sz w:val="24"/>
        </w:rPr>
        <w:t xml:space="preserve"> ventil</w:t>
      </w:r>
      <w:r w:rsidR="00AB78CA" w:rsidRPr="00AA0543">
        <w:rPr>
          <w:sz w:val="24"/>
        </w:rPr>
        <w:t>ů</w:t>
      </w:r>
      <w:r w:rsidR="005A5A6D" w:rsidRPr="00AA0543">
        <w:rPr>
          <w:sz w:val="24"/>
        </w:rPr>
        <w:t xml:space="preserve"> se </w:t>
      </w:r>
      <w:proofErr w:type="spellStart"/>
      <w:r w:rsidR="005A5A6D" w:rsidRPr="00AA0543">
        <w:rPr>
          <w:sz w:val="24"/>
        </w:rPr>
        <w:t>servopohon</w:t>
      </w:r>
      <w:r w:rsidR="00AB78CA" w:rsidRPr="00AA0543">
        <w:rPr>
          <w:sz w:val="24"/>
        </w:rPr>
        <w:t>y</w:t>
      </w:r>
      <w:proofErr w:type="spellEnd"/>
      <w:r w:rsidR="00765240" w:rsidRPr="00AA0543">
        <w:rPr>
          <w:sz w:val="24"/>
        </w:rPr>
        <w:t xml:space="preserve"> a zapojení </w:t>
      </w:r>
      <w:proofErr w:type="spellStart"/>
      <w:r w:rsidR="00765240" w:rsidRPr="00AA0543">
        <w:rPr>
          <w:sz w:val="24"/>
        </w:rPr>
        <w:t>servopohonů</w:t>
      </w:r>
      <w:proofErr w:type="spellEnd"/>
    </w:p>
    <w:p w:rsidR="00AB78CA" w:rsidRPr="00AA0543" w:rsidRDefault="003F754F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  <w:szCs w:val="24"/>
        </w:rPr>
        <w:t xml:space="preserve">dodání a instalaci </w:t>
      </w:r>
      <w:r w:rsidR="00AB78CA" w:rsidRPr="00AA0543">
        <w:rPr>
          <w:sz w:val="24"/>
          <w:szCs w:val="24"/>
        </w:rPr>
        <w:t>rozvaděče</w:t>
      </w:r>
      <w:r w:rsidRPr="00AA0543">
        <w:rPr>
          <w:sz w:val="24"/>
          <w:szCs w:val="24"/>
        </w:rPr>
        <w:t xml:space="preserve"> </w:t>
      </w:r>
      <w:proofErr w:type="spellStart"/>
      <w:r w:rsidRPr="00AA0543">
        <w:rPr>
          <w:sz w:val="24"/>
          <w:szCs w:val="24"/>
        </w:rPr>
        <w:t>MaR</w:t>
      </w:r>
      <w:proofErr w:type="spellEnd"/>
    </w:p>
    <w:p w:rsidR="00AB78CA" w:rsidRPr="00AA0543" w:rsidRDefault="005A5A6D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  <w:szCs w:val="24"/>
        </w:rPr>
        <w:t>hlídání havarijních stavů</w:t>
      </w:r>
    </w:p>
    <w:p w:rsidR="00AB78CA" w:rsidRPr="00AA0543" w:rsidRDefault="00AB78CA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  <w:szCs w:val="24"/>
        </w:rPr>
        <w:t>řízení solenoidového ventilu, který je součástí teplovodní doplňovací soupravy</w:t>
      </w:r>
    </w:p>
    <w:p w:rsidR="00AB78CA" w:rsidRPr="00AA0543" w:rsidRDefault="00AB78CA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  <w:szCs w:val="24"/>
        </w:rPr>
        <w:t>osazení indikátorů výskytu plynu v</w:t>
      </w:r>
      <w:r w:rsidR="00922756" w:rsidRPr="00AA0543">
        <w:rPr>
          <w:sz w:val="24"/>
          <w:szCs w:val="24"/>
        </w:rPr>
        <w:t> </w:t>
      </w:r>
      <w:r w:rsidRPr="00AA0543">
        <w:rPr>
          <w:sz w:val="24"/>
          <w:szCs w:val="24"/>
        </w:rPr>
        <w:t>ovzduší</w:t>
      </w:r>
    </w:p>
    <w:p w:rsidR="00922756" w:rsidRPr="00AA0543" w:rsidRDefault="00922756" w:rsidP="005A5A6D">
      <w:pPr>
        <w:pStyle w:val="Odstavecseseznamem"/>
        <w:numPr>
          <w:ilvl w:val="0"/>
          <w:numId w:val="20"/>
        </w:numPr>
        <w:spacing w:after="0"/>
        <w:ind w:left="454"/>
        <w:rPr>
          <w:sz w:val="24"/>
          <w:szCs w:val="24"/>
        </w:rPr>
      </w:pPr>
      <w:r w:rsidRPr="00AA0543">
        <w:rPr>
          <w:sz w:val="24"/>
          <w:szCs w:val="24"/>
        </w:rPr>
        <w:t>fakturační elektroměr</w:t>
      </w:r>
    </w:p>
    <w:p w:rsidR="00FD724D" w:rsidRPr="00AA0543" w:rsidRDefault="00FD724D" w:rsidP="00FD724D">
      <w:pPr>
        <w:pStyle w:val="Odstavecseseznamem"/>
        <w:numPr>
          <w:ilvl w:val="0"/>
          <w:numId w:val="20"/>
        </w:numPr>
        <w:spacing w:after="0"/>
        <w:ind w:left="454"/>
        <w:jc w:val="both"/>
        <w:rPr>
          <w:sz w:val="24"/>
          <w:szCs w:val="24"/>
        </w:rPr>
      </w:pPr>
      <w:r w:rsidRPr="00AA0543">
        <w:rPr>
          <w:sz w:val="24"/>
          <w:szCs w:val="24"/>
        </w:rPr>
        <w:t>přivést elektrické připojení na 230 V k měřiči tepla na větvi TV</w:t>
      </w:r>
    </w:p>
    <w:p w:rsidR="00AA0543" w:rsidRPr="00AA0543" w:rsidRDefault="00AA0543" w:rsidP="00AA0543">
      <w:pPr>
        <w:spacing w:after="0"/>
        <w:jc w:val="both"/>
        <w:rPr>
          <w:sz w:val="24"/>
          <w:szCs w:val="24"/>
        </w:rPr>
      </w:pPr>
    </w:p>
    <w:p w:rsidR="00AA0543" w:rsidRDefault="00AA0543" w:rsidP="00AA0543">
      <w:pPr>
        <w:spacing w:after="0"/>
        <w:jc w:val="both"/>
        <w:rPr>
          <w:sz w:val="24"/>
          <w:szCs w:val="24"/>
        </w:rPr>
      </w:pPr>
      <w:r w:rsidRPr="00AA0543">
        <w:rPr>
          <w:sz w:val="24"/>
          <w:szCs w:val="24"/>
        </w:rPr>
        <w:t xml:space="preserve">Část </w:t>
      </w:r>
      <w:proofErr w:type="gramStart"/>
      <w:r w:rsidRPr="00AA0543">
        <w:rPr>
          <w:sz w:val="24"/>
          <w:szCs w:val="24"/>
        </w:rPr>
        <w:t>měření  regulace</w:t>
      </w:r>
      <w:proofErr w:type="gramEnd"/>
      <w:r w:rsidRPr="00AA0543">
        <w:rPr>
          <w:sz w:val="24"/>
          <w:szCs w:val="24"/>
        </w:rPr>
        <w:t xml:space="preserve"> je řešena v SO03 – </w:t>
      </w:r>
      <w:proofErr w:type="spellStart"/>
      <w:r w:rsidRPr="00AA0543">
        <w:rPr>
          <w:sz w:val="24"/>
          <w:szCs w:val="24"/>
        </w:rPr>
        <w:t>MaR</w:t>
      </w:r>
      <w:proofErr w:type="spellEnd"/>
      <w:r w:rsidRPr="00AA0543">
        <w:rPr>
          <w:sz w:val="24"/>
          <w:szCs w:val="24"/>
        </w:rPr>
        <w:t xml:space="preserve"> a silnoproud</w:t>
      </w:r>
    </w:p>
    <w:p w:rsidR="00CE1674" w:rsidRDefault="00CE1674" w:rsidP="00AA0543">
      <w:pPr>
        <w:spacing w:after="0"/>
        <w:jc w:val="both"/>
        <w:rPr>
          <w:sz w:val="24"/>
          <w:szCs w:val="24"/>
        </w:rPr>
      </w:pPr>
    </w:p>
    <w:p w:rsidR="004E7C95" w:rsidRDefault="004E7C95" w:rsidP="00AA0543">
      <w:pPr>
        <w:spacing w:after="0"/>
        <w:jc w:val="both"/>
        <w:rPr>
          <w:sz w:val="24"/>
          <w:szCs w:val="24"/>
        </w:rPr>
      </w:pPr>
    </w:p>
    <w:p w:rsidR="004E7C95" w:rsidRDefault="004E7C95" w:rsidP="00AA0543">
      <w:pPr>
        <w:spacing w:after="0"/>
        <w:jc w:val="both"/>
        <w:rPr>
          <w:sz w:val="24"/>
          <w:szCs w:val="24"/>
        </w:rPr>
      </w:pPr>
    </w:p>
    <w:p w:rsidR="004E7C95" w:rsidRDefault="004E7C95" w:rsidP="00AA0543">
      <w:pPr>
        <w:spacing w:after="0"/>
        <w:jc w:val="both"/>
        <w:rPr>
          <w:sz w:val="24"/>
          <w:szCs w:val="24"/>
        </w:rPr>
      </w:pPr>
    </w:p>
    <w:p w:rsidR="004E7C95" w:rsidRDefault="004E7C95" w:rsidP="00AA0543">
      <w:pPr>
        <w:spacing w:after="0"/>
        <w:jc w:val="both"/>
        <w:rPr>
          <w:sz w:val="24"/>
          <w:szCs w:val="24"/>
        </w:rPr>
      </w:pPr>
    </w:p>
    <w:p w:rsidR="004E7C95" w:rsidRDefault="004E7C95" w:rsidP="00AA0543">
      <w:pPr>
        <w:spacing w:after="0"/>
        <w:jc w:val="both"/>
        <w:rPr>
          <w:sz w:val="24"/>
          <w:szCs w:val="24"/>
        </w:rPr>
      </w:pPr>
    </w:p>
    <w:p w:rsidR="004E7C95" w:rsidRPr="00AA0543" w:rsidRDefault="004E7C95" w:rsidP="00AA0543">
      <w:pPr>
        <w:spacing w:after="0"/>
        <w:jc w:val="both"/>
        <w:rPr>
          <w:sz w:val="24"/>
          <w:szCs w:val="24"/>
        </w:rPr>
      </w:pPr>
    </w:p>
    <w:p w:rsidR="00756F9F" w:rsidRPr="00AA0543" w:rsidRDefault="00756F9F" w:rsidP="007D240E">
      <w:pPr>
        <w:pStyle w:val="Nadpis1"/>
        <w:keepLines w:val="0"/>
        <w:numPr>
          <w:ilvl w:val="0"/>
          <w:numId w:val="1"/>
        </w:numPr>
        <w:spacing w:before="0" w:after="120" w:line="240" w:lineRule="auto"/>
        <w:ind w:left="714" w:hanging="357"/>
        <w:jc w:val="both"/>
        <w:rPr>
          <w:rFonts w:ascii="Calibri" w:hAnsi="Calibri"/>
          <w:color w:val="auto"/>
          <w:szCs w:val="26"/>
        </w:rPr>
      </w:pPr>
      <w:bookmarkStart w:id="492" w:name="_Toc417554793"/>
      <w:bookmarkStart w:id="493" w:name="_Toc482606264"/>
      <w:r w:rsidRPr="00AA0543">
        <w:rPr>
          <w:rFonts w:ascii="Calibri" w:hAnsi="Calibri"/>
          <w:color w:val="auto"/>
          <w:szCs w:val="26"/>
        </w:rPr>
        <w:lastRenderedPageBreak/>
        <w:t>Závěr</w:t>
      </w:r>
      <w:bookmarkEnd w:id="492"/>
      <w:bookmarkEnd w:id="493"/>
    </w:p>
    <w:p w:rsidR="00756F9F" w:rsidRPr="00AA0543" w:rsidRDefault="00756F9F" w:rsidP="00C90174">
      <w:pPr>
        <w:pStyle w:val="Odstavecseseznamem"/>
        <w:keepNext/>
        <w:numPr>
          <w:ilvl w:val="0"/>
          <w:numId w:val="5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494" w:name="_Toc390337880"/>
      <w:bookmarkStart w:id="495" w:name="_Toc390337929"/>
      <w:bookmarkStart w:id="496" w:name="_Toc390337984"/>
      <w:bookmarkStart w:id="497" w:name="_Toc390344113"/>
      <w:bookmarkStart w:id="498" w:name="_Toc391030167"/>
      <w:bookmarkStart w:id="499" w:name="_Toc391466798"/>
      <w:bookmarkStart w:id="500" w:name="_Toc391467525"/>
      <w:bookmarkStart w:id="501" w:name="_Toc414360708"/>
      <w:bookmarkStart w:id="502" w:name="_Toc414364392"/>
      <w:bookmarkStart w:id="503" w:name="_Toc414530411"/>
      <w:bookmarkStart w:id="504" w:name="_Toc415142860"/>
      <w:bookmarkStart w:id="505" w:name="_Toc415206756"/>
      <w:bookmarkStart w:id="506" w:name="_Toc415214707"/>
      <w:bookmarkStart w:id="507" w:name="_Toc415650053"/>
      <w:bookmarkStart w:id="508" w:name="_Toc416163455"/>
      <w:bookmarkStart w:id="509" w:name="_Toc416423616"/>
      <w:bookmarkStart w:id="510" w:name="_Toc417554794"/>
      <w:bookmarkStart w:id="511" w:name="_Toc442791828"/>
      <w:bookmarkStart w:id="512" w:name="_Toc442869852"/>
      <w:bookmarkStart w:id="513" w:name="_Toc442869984"/>
      <w:bookmarkStart w:id="514" w:name="_Toc442875766"/>
      <w:bookmarkStart w:id="515" w:name="_Toc443469145"/>
      <w:bookmarkStart w:id="516" w:name="_Toc443480631"/>
      <w:bookmarkStart w:id="517" w:name="_Toc443901373"/>
      <w:bookmarkStart w:id="518" w:name="_Toc446065784"/>
      <w:bookmarkStart w:id="519" w:name="_Toc446066203"/>
      <w:bookmarkStart w:id="520" w:name="_Toc447716731"/>
      <w:bookmarkStart w:id="521" w:name="_Toc447873696"/>
      <w:bookmarkStart w:id="522" w:name="_Toc448998031"/>
      <w:bookmarkStart w:id="523" w:name="_Toc449000148"/>
      <w:bookmarkStart w:id="524" w:name="_Toc451167146"/>
      <w:bookmarkStart w:id="525" w:name="_Toc451243474"/>
      <w:bookmarkStart w:id="526" w:name="_Toc451430322"/>
      <w:bookmarkStart w:id="527" w:name="_Toc451508975"/>
      <w:bookmarkStart w:id="528" w:name="_Toc451510520"/>
      <w:bookmarkStart w:id="529" w:name="_Toc451936711"/>
      <w:bookmarkStart w:id="530" w:name="_Toc451936760"/>
      <w:bookmarkStart w:id="531" w:name="_Toc453751035"/>
      <w:bookmarkStart w:id="532" w:name="_Toc453937133"/>
      <w:bookmarkStart w:id="533" w:name="_Toc481768652"/>
      <w:bookmarkStart w:id="534" w:name="_Toc481768711"/>
      <w:bookmarkStart w:id="535" w:name="_Toc481768770"/>
      <w:bookmarkStart w:id="536" w:name="_Toc481768829"/>
      <w:bookmarkStart w:id="537" w:name="_Toc482606265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</w:p>
    <w:p w:rsidR="00756F9F" w:rsidRPr="00AA0543" w:rsidRDefault="00756F9F" w:rsidP="00FD724D">
      <w:pPr>
        <w:pStyle w:val="Nadpis2"/>
        <w:keepLines w:val="0"/>
        <w:numPr>
          <w:ilvl w:val="1"/>
          <w:numId w:val="28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538" w:name="_Toc417554795"/>
      <w:bookmarkStart w:id="539" w:name="_Toc482606266"/>
      <w:r w:rsidRPr="00AA0543">
        <w:rPr>
          <w:rFonts w:asciiTheme="minorHAnsi" w:hAnsiTheme="minorHAnsi"/>
          <w:color w:val="auto"/>
        </w:rPr>
        <w:t>Montáž zařízení</w:t>
      </w:r>
      <w:bookmarkEnd w:id="538"/>
      <w:bookmarkEnd w:id="539"/>
    </w:p>
    <w:p w:rsidR="00FF75B1" w:rsidRPr="00AA0543" w:rsidRDefault="00FF75B1" w:rsidP="00FF75B1">
      <w:pPr>
        <w:spacing w:after="120"/>
        <w:jc w:val="both"/>
        <w:rPr>
          <w:sz w:val="24"/>
        </w:rPr>
      </w:pPr>
      <w:bookmarkStart w:id="540" w:name="_Toc417554796"/>
      <w:r w:rsidRPr="00AA0543">
        <w:rPr>
          <w:sz w:val="24"/>
        </w:rPr>
        <w:t>Při montáži a uvádění do provozu je nutné dodržet veškeré související normy a předpisy zejména:</w:t>
      </w:r>
    </w:p>
    <w:p w:rsidR="00FF75B1" w:rsidRPr="00AA0543" w:rsidRDefault="00FF75B1" w:rsidP="00FF75B1">
      <w:pPr>
        <w:pStyle w:val="Odstavecseseznamem"/>
        <w:numPr>
          <w:ilvl w:val="0"/>
          <w:numId w:val="15"/>
        </w:numPr>
        <w:spacing w:after="120"/>
        <w:ind w:left="454" w:hanging="357"/>
        <w:jc w:val="both"/>
        <w:rPr>
          <w:sz w:val="24"/>
        </w:rPr>
      </w:pPr>
      <w:r w:rsidRPr="00AA0543">
        <w:rPr>
          <w:sz w:val="24"/>
        </w:rPr>
        <w:t>ČSN 060310 Ústřední vytápění – projektování a montáž</w:t>
      </w:r>
    </w:p>
    <w:p w:rsidR="00FF75B1" w:rsidRPr="00AA0543" w:rsidRDefault="00FF75B1" w:rsidP="00FF75B1">
      <w:pPr>
        <w:pStyle w:val="Odstavecseseznamem"/>
        <w:numPr>
          <w:ilvl w:val="0"/>
          <w:numId w:val="15"/>
        </w:numPr>
        <w:spacing w:after="120"/>
        <w:ind w:left="454"/>
        <w:jc w:val="both"/>
        <w:rPr>
          <w:sz w:val="24"/>
        </w:rPr>
      </w:pPr>
      <w:r w:rsidRPr="00AA0543">
        <w:rPr>
          <w:sz w:val="24"/>
        </w:rPr>
        <w:t>ČSN 060830 Zabezpečovací zařízení pro ústřední vytápění a ohřívání užitkové vody</w:t>
      </w:r>
    </w:p>
    <w:p w:rsidR="00FF75B1" w:rsidRPr="00AA0543" w:rsidRDefault="00FF75B1" w:rsidP="00FF75B1">
      <w:pPr>
        <w:pStyle w:val="Odstavecseseznamem"/>
        <w:numPr>
          <w:ilvl w:val="0"/>
          <w:numId w:val="15"/>
        </w:numPr>
        <w:spacing w:after="120"/>
        <w:ind w:left="454"/>
        <w:jc w:val="both"/>
        <w:rPr>
          <w:sz w:val="24"/>
        </w:rPr>
      </w:pPr>
      <w:r w:rsidRPr="00AA0543">
        <w:rPr>
          <w:sz w:val="24"/>
        </w:rPr>
        <w:t>Požadavky a pokyny výrobců použitého zařízení</w:t>
      </w:r>
    </w:p>
    <w:p w:rsidR="00FF75B1" w:rsidRPr="00AA0543" w:rsidRDefault="00FF75B1" w:rsidP="00FF75B1">
      <w:pPr>
        <w:pStyle w:val="Odstavecseseznamem"/>
        <w:numPr>
          <w:ilvl w:val="0"/>
          <w:numId w:val="15"/>
        </w:numPr>
        <w:spacing w:after="120"/>
        <w:ind w:left="454"/>
        <w:jc w:val="both"/>
        <w:rPr>
          <w:sz w:val="24"/>
        </w:rPr>
      </w:pPr>
      <w:r w:rsidRPr="00AA0543">
        <w:rPr>
          <w:sz w:val="24"/>
        </w:rPr>
        <w:t>Předpisy o bezpečnosti, hygieně a ochraně zdraví</w:t>
      </w:r>
    </w:p>
    <w:p w:rsidR="00FF75B1" w:rsidRPr="00AA0543" w:rsidRDefault="00FF75B1" w:rsidP="00FF75B1">
      <w:pPr>
        <w:pStyle w:val="Odstavecseseznamem"/>
        <w:numPr>
          <w:ilvl w:val="0"/>
          <w:numId w:val="15"/>
        </w:numPr>
        <w:spacing w:after="120"/>
        <w:ind w:left="454"/>
        <w:jc w:val="both"/>
        <w:rPr>
          <w:sz w:val="24"/>
        </w:rPr>
      </w:pPr>
      <w:r w:rsidRPr="00AA0543">
        <w:rPr>
          <w:sz w:val="24"/>
        </w:rPr>
        <w:t>ČSN 050610 (Sváření plamenem)</w:t>
      </w:r>
    </w:p>
    <w:p w:rsidR="00FF75B1" w:rsidRPr="00AA0543" w:rsidRDefault="00FF75B1" w:rsidP="00FF75B1">
      <w:pPr>
        <w:spacing w:after="120"/>
        <w:jc w:val="both"/>
        <w:rPr>
          <w:sz w:val="24"/>
        </w:rPr>
      </w:pPr>
      <w:r w:rsidRPr="00AA0543">
        <w:rPr>
          <w:sz w:val="24"/>
        </w:rPr>
        <w:t>Typ uložení potrubí určí montážní firma, která bude ručit za jeho správné a bezpečné provedení pro předpokládané statické a dynamické zatížení.</w:t>
      </w:r>
    </w:p>
    <w:p w:rsidR="00FF75B1" w:rsidRPr="00AA0543" w:rsidRDefault="00FF75B1" w:rsidP="00FF75B1">
      <w:pPr>
        <w:spacing w:after="120"/>
        <w:jc w:val="both"/>
        <w:rPr>
          <w:sz w:val="24"/>
        </w:rPr>
      </w:pPr>
      <w:r w:rsidRPr="00AA0543">
        <w:rPr>
          <w:sz w:val="24"/>
        </w:rPr>
        <w:t>Před uvedením do provozu je nutné celý systém důkladně propláchnout čistou vodou, demontovat a vyčistit sítka filtrů. Pro první plnění topného systému bude použita upravená voda splňující požadavky ČSN 077401.</w:t>
      </w:r>
    </w:p>
    <w:p w:rsidR="00FF75B1" w:rsidRPr="00AA0543" w:rsidRDefault="00FF75B1" w:rsidP="00FF75B1">
      <w:pPr>
        <w:spacing w:after="120"/>
        <w:jc w:val="both"/>
        <w:rPr>
          <w:sz w:val="24"/>
        </w:rPr>
      </w:pPr>
      <w:r w:rsidRPr="00AA0543">
        <w:rPr>
          <w:sz w:val="24"/>
        </w:rPr>
        <w:t>Po sváření je nutné zajistit dozor na dobu 8 hodin po skončení svařování.</w:t>
      </w:r>
    </w:p>
    <w:p w:rsidR="00FF75B1" w:rsidRPr="00AA0543" w:rsidRDefault="00FF75B1" w:rsidP="00FF75B1">
      <w:pPr>
        <w:spacing w:after="120"/>
        <w:jc w:val="both"/>
        <w:rPr>
          <w:sz w:val="24"/>
        </w:rPr>
      </w:pPr>
      <w:r w:rsidRPr="00AA0543">
        <w:rPr>
          <w:sz w:val="24"/>
        </w:rPr>
        <w:t>Montáž a uvedení kotlů do provozu je nezbytné svěřit odborné specializované firmě, která má oprávnění k této činnosti.</w:t>
      </w:r>
    </w:p>
    <w:p w:rsidR="00FF75B1" w:rsidRPr="00FD5B05" w:rsidRDefault="00FF75B1" w:rsidP="00FF75B1">
      <w:pPr>
        <w:spacing w:after="120"/>
        <w:jc w:val="both"/>
        <w:rPr>
          <w:sz w:val="24"/>
          <w:highlight w:val="yellow"/>
        </w:rPr>
      </w:pPr>
      <w:r w:rsidRPr="00AA0543">
        <w:rPr>
          <w:sz w:val="24"/>
        </w:rPr>
        <w:t xml:space="preserve">Uložení motorů, jiných točivých strojů a osazení čerpadel je nutno navrhovat a provést tak, aby hladina hluku v kotelnách, strojovnách a v sousedních prostorách nepřekročila hodnoty stanovené hygienickými předpisy ČSN EN ISO 717-1 – 3, a aby nedocházelo k přenosu vibrací nebo aby byly omezeny na nejmenší možnou míru. Proti přenosu hluku a vibrací do potrubí </w:t>
      </w:r>
      <w:r w:rsidRPr="00CE1674">
        <w:rPr>
          <w:sz w:val="24"/>
        </w:rPr>
        <w:t xml:space="preserve">slouží navržené pryžové kompenzátory na větvích vytápění a na závěsy potrubí budou osazeny </w:t>
      </w:r>
      <w:proofErr w:type="spellStart"/>
      <w:r w:rsidRPr="00CE1674">
        <w:rPr>
          <w:sz w:val="24"/>
        </w:rPr>
        <w:t>silent</w:t>
      </w:r>
      <w:proofErr w:type="spellEnd"/>
      <w:r w:rsidRPr="00CE1674">
        <w:rPr>
          <w:sz w:val="24"/>
        </w:rPr>
        <w:t xml:space="preserve"> bloky, kvůli eliminaci přenosu hluku a vibrací do konstrukcí. </w:t>
      </w:r>
    </w:p>
    <w:p w:rsidR="00FF75B1" w:rsidRPr="00BA1CAE" w:rsidRDefault="00FF75B1" w:rsidP="00FD724D">
      <w:pPr>
        <w:pStyle w:val="Nadpis2"/>
        <w:keepLines w:val="0"/>
        <w:numPr>
          <w:ilvl w:val="1"/>
          <w:numId w:val="28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41" w:name="_Toc451943017"/>
      <w:bookmarkStart w:id="542" w:name="_Toc482606267"/>
      <w:r w:rsidRPr="00BA1CAE">
        <w:rPr>
          <w:rFonts w:asciiTheme="minorHAnsi" w:hAnsiTheme="minorHAnsi"/>
          <w:color w:val="auto"/>
        </w:rPr>
        <w:t>Provoz kotelny</w:t>
      </w:r>
      <w:bookmarkEnd w:id="540"/>
      <w:bookmarkEnd w:id="541"/>
      <w:bookmarkEnd w:id="542"/>
    </w:p>
    <w:p w:rsidR="00FF75B1" w:rsidRPr="00BA1CAE" w:rsidRDefault="00FF75B1" w:rsidP="00FF75B1">
      <w:pPr>
        <w:spacing w:after="120"/>
        <w:jc w:val="both"/>
        <w:rPr>
          <w:sz w:val="24"/>
        </w:rPr>
      </w:pPr>
      <w:bookmarkStart w:id="543" w:name="_Toc417554797"/>
      <w:r w:rsidRPr="00BA1CAE">
        <w:rPr>
          <w:sz w:val="24"/>
        </w:rPr>
        <w:t xml:space="preserve">Provoz </w:t>
      </w:r>
      <w:r w:rsidR="00003943" w:rsidRPr="00BA1CAE">
        <w:rPr>
          <w:sz w:val="24"/>
        </w:rPr>
        <w:t xml:space="preserve">nového </w:t>
      </w:r>
      <w:r w:rsidRPr="00BA1CAE">
        <w:rPr>
          <w:sz w:val="24"/>
        </w:rPr>
        <w:t>zdroje tepla bude bezobslužný plně automatický s občasnou kontrolou 1x denně vyškoleným pracovníkem. Řízení bude zajištěno automatickou regulací.</w:t>
      </w:r>
    </w:p>
    <w:p w:rsidR="00FF75B1" w:rsidRPr="00BA1CAE" w:rsidRDefault="00FF75B1" w:rsidP="00FF75B1">
      <w:pPr>
        <w:spacing w:after="120"/>
        <w:jc w:val="both"/>
        <w:rPr>
          <w:sz w:val="24"/>
        </w:rPr>
      </w:pPr>
      <w:r w:rsidRPr="00BA1CAE">
        <w:rPr>
          <w:sz w:val="24"/>
        </w:rPr>
        <w:t xml:space="preserve">Vstup bude povolen pouze oprávněným pracovníkům ve smyslu </w:t>
      </w:r>
      <w:proofErr w:type="spellStart"/>
      <w:r w:rsidRPr="00BA1CAE">
        <w:rPr>
          <w:sz w:val="24"/>
        </w:rPr>
        <w:t>vyhl</w:t>
      </w:r>
      <w:proofErr w:type="spellEnd"/>
      <w:r w:rsidRPr="00BA1CAE">
        <w:rPr>
          <w:sz w:val="24"/>
        </w:rPr>
        <w:t xml:space="preserve">. 91/1993 Sb. Rozsah vybavení místnosti z hlediska zajištění bezpečnosti provozu a požární ochrany musí být zajištěn v rozsahu odstavce č. 167 ČSN 07 0703. </w:t>
      </w:r>
    </w:p>
    <w:p w:rsidR="00FF75B1" w:rsidRPr="00BA1CAE" w:rsidRDefault="00FF75B1" w:rsidP="00FF75B1">
      <w:pPr>
        <w:spacing w:after="120"/>
        <w:jc w:val="both"/>
        <w:rPr>
          <w:sz w:val="24"/>
        </w:rPr>
      </w:pPr>
      <w:r w:rsidRPr="00BA1CAE">
        <w:rPr>
          <w:sz w:val="24"/>
        </w:rPr>
        <w:t>Provozovatel zařízení musí v souladu s </w:t>
      </w:r>
      <w:proofErr w:type="spellStart"/>
      <w:r w:rsidRPr="00BA1CAE">
        <w:rPr>
          <w:sz w:val="24"/>
        </w:rPr>
        <w:t>vyhl</w:t>
      </w:r>
      <w:proofErr w:type="spellEnd"/>
      <w:r w:rsidRPr="00BA1CAE">
        <w:rPr>
          <w:sz w:val="24"/>
        </w:rPr>
        <w:t>. 91/1993 Sb. zajišťovat pravidelné odborné prohlídky nového zdroje tepla min. 1 x ročně (kotle) a 1 x měsíčně (funkce detektorů pojistek plamene). Pro nové zdroje tepla musí být vypracován provozní řád, který zajistí realizační firma.</w:t>
      </w:r>
    </w:p>
    <w:p w:rsidR="00FF75B1" w:rsidRPr="00BA1CAE" w:rsidRDefault="00FF75B1" w:rsidP="00FF75B1">
      <w:pPr>
        <w:tabs>
          <w:tab w:val="left" w:pos="2268"/>
        </w:tabs>
        <w:spacing w:after="120"/>
        <w:jc w:val="both"/>
        <w:rPr>
          <w:sz w:val="24"/>
        </w:rPr>
      </w:pPr>
      <w:r w:rsidRPr="00BA1CAE">
        <w:rPr>
          <w:sz w:val="24"/>
        </w:rPr>
        <w:lastRenderedPageBreak/>
        <w:t>Dle normy ČSN 07 07 03 spadá kotelna do kotelny III. kategorie, kde patří kotelny s tepelným výkonem alespoň jednoho kotle od 50 kW do součtu tepelných výkonů 500 kW.</w:t>
      </w:r>
    </w:p>
    <w:p w:rsidR="00FF75B1" w:rsidRPr="00BA1CAE" w:rsidRDefault="00FF75B1" w:rsidP="00FF75B1">
      <w:pPr>
        <w:spacing w:after="0"/>
        <w:jc w:val="both"/>
        <w:rPr>
          <w:sz w:val="24"/>
          <w:u w:val="single"/>
        </w:rPr>
      </w:pPr>
      <w:r w:rsidRPr="00BA1CAE">
        <w:rPr>
          <w:sz w:val="24"/>
          <w:u w:val="single"/>
        </w:rPr>
        <w:t>Kotelna III. kategorie dle ČSN 07 0703 musí mít: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přenosný hasicí přístroj CO</w:t>
      </w:r>
      <w:r w:rsidRPr="00BA1CAE">
        <w:rPr>
          <w:sz w:val="24"/>
          <w:vertAlign w:val="subscript"/>
        </w:rPr>
        <w:t>2</w:t>
      </w:r>
      <w:r w:rsidRPr="00BA1CAE">
        <w:rPr>
          <w:sz w:val="24"/>
        </w:rPr>
        <w:t xml:space="preserve"> s hasicí schopností minimálně 55B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pěnotvorný prostředek nebo vhodný detektor pro kontrolu těsnosti spojů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lékárničku první pomoci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bateriovou svítilnu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detektor na oxid uhelnatý</w:t>
      </w:r>
    </w:p>
    <w:p w:rsidR="00FF75B1" w:rsidRPr="00BA1CAE" w:rsidRDefault="00FF75B1" w:rsidP="00FF75B1">
      <w:pPr>
        <w:pStyle w:val="Odstavecseseznamem"/>
        <w:numPr>
          <w:ilvl w:val="0"/>
          <w:numId w:val="25"/>
        </w:numPr>
        <w:jc w:val="both"/>
        <w:rPr>
          <w:sz w:val="24"/>
        </w:rPr>
      </w:pPr>
      <w:r w:rsidRPr="00BA1CAE">
        <w:rPr>
          <w:sz w:val="24"/>
        </w:rPr>
        <w:t>místní provozní řád (zajistí realizační firma)</w:t>
      </w:r>
    </w:p>
    <w:p w:rsidR="00FF75B1" w:rsidRPr="00BA1CAE" w:rsidRDefault="00FF75B1" w:rsidP="00FD724D">
      <w:pPr>
        <w:pStyle w:val="Nadpis2"/>
        <w:keepLines w:val="0"/>
        <w:numPr>
          <w:ilvl w:val="1"/>
          <w:numId w:val="28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44" w:name="_Toc451943018"/>
      <w:bookmarkStart w:id="545" w:name="_Toc482606268"/>
      <w:r w:rsidRPr="00BA1CAE">
        <w:rPr>
          <w:rFonts w:asciiTheme="minorHAnsi" w:hAnsiTheme="minorHAnsi"/>
          <w:color w:val="auto"/>
        </w:rPr>
        <w:t>Zkoušky zařízení</w:t>
      </w:r>
      <w:bookmarkEnd w:id="543"/>
      <w:bookmarkEnd w:id="544"/>
      <w:bookmarkEnd w:id="545"/>
    </w:p>
    <w:p w:rsidR="00FF75B1" w:rsidRPr="00BA1CAE" w:rsidRDefault="00FF75B1" w:rsidP="00FF75B1">
      <w:pPr>
        <w:spacing w:after="120"/>
        <w:jc w:val="both"/>
        <w:rPr>
          <w:sz w:val="24"/>
        </w:rPr>
      </w:pPr>
      <w:bookmarkStart w:id="546" w:name="_Toc417554798"/>
      <w:r w:rsidRPr="00BA1CAE">
        <w:rPr>
          <w:sz w:val="24"/>
        </w:rPr>
        <w:t>Všechny prováděné práce a funkční zkoušky musí být v souladu s příslušnými ČSN a souvisejícími předpisy. Zkoušky zařízení jsou předepsány ČSN 060310.</w:t>
      </w:r>
    </w:p>
    <w:p w:rsidR="00FF75B1" w:rsidRPr="00BA1CAE" w:rsidRDefault="00FF75B1" w:rsidP="00FF75B1">
      <w:pPr>
        <w:pStyle w:val="Odstavecseseznamem"/>
        <w:numPr>
          <w:ilvl w:val="0"/>
          <w:numId w:val="16"/>
        </w:numPr>
        <w:spacing w:after="120"/>
        <w:ind w:left="924" w:hanging="357"/>
        <w:jc w:val="both"/>
        <w:rPr>
          <w:sz w:val="24"/>
        </w:rPr>
      </w:pPr>
      <w:r w:rsidRPr="00BA1CAE">
        <w:rPr>
          <w:sz w:val="24"/>
        </w:rPr>
        <w:t>Po instalaci systému a jeho řádném propláchnutí se provede zkouška tlaková</w:t>
      </w:r>
    </w:p>
    <w:p w:rsidR="00FF75B1" w:rsidRPr="00BA1CAE" w:rsidRDefault="00FF75B1" w:rsidP="00FF75B1">
      <w:pPr>
        <w:pStyle w:val="Odstavecseseznamem"/>
        <w:numPr>
          <w:ilvl w:val="0"/>
          <w:numId w:val="16"/>
        </w:numPr>
        <w:spacing w:after="120"/>
        <w:ind w:left="924" w:hanging="357"/>
        <w:jc w:val="both"/>
        <w:rPr>
          <w:sz w:val="24"/>
        </w:rPr>
      </w:pPr>
      <w:r w:rsidRPr="00BA1CAE">
        <w:rPr>
          <w:sz w:val="24"/>
        </w:rPr>
        <w:t xml:space="preserve">Po tlakové zkoušce se provedou zkoušky provozní, které se dělí na dilatační a topné. Topná zkouška se provádí po dobu 72 hodin v topném období. V jejím průběhu budou vyregulovány tlakové poměry v soustavě včetně nastavení </w:t>
      </w:r>
      <w:proofErr w:type="spellStart"/>
      <w:r w:rsidRPr="00BA1CAE">
        <w:rPr>
          <w:sz w:val="24"/>
        </w:rPr>
        <w:t>předregulace</w:t>
      </w:r>
      <w:proofErr w:type="spellEnd"/>
      <w:r w:rsidRPr="00BA1CAE">
        <w:rPr>
          <w:sz w:val="24"/>
        </w:rPr>
        <w:t xml:space="preserve"> armatur u otopných těles.</w:t>
      </w:r>
    </w:p>
    <w:p w:rsidR="00FF75B1" w:rsidRPr="00BA1CAE" w:rsidRDefault="00FF75B1" w:rsidP="00FF75B1">
      <w:pPr>
        <w:pStyle w:val="Odstavecseseznamem"/>
        <w:numPr>
          <w:ilvl w:val="0"/>
          <w:numId w:val="16"/>
        </w:numPr>
        <w:spacing w:after="120"/>
        <w:ind w:left="924" w:hanging="357"/>
        <w:jc w:val="both"/>
        <w:rPr>
          <w:sz w:val="24"/>
        </w:rPr>
      </w:pPr>
      <w:r w:rsidRPr="00BA1CAE">
        <w:rPr>
          <w:sz w:val="24"/>
        </w:rPr>
        <w:t xml:space="preserve">Bude provedeno měření hlučnosti v místnosti plynové kotelny a také v pobytových místnostech v případě, že přímo sousedí s plynovou kotelnou. Měření hlučnosti bude provedeno dle normy </w:t>
      </w:r>
      <w:hyperlink r:id="rId10" w:history="1">
        <w:r w:rsidRPr="00BA1CAE">
          <w:rPr>
            <w:sz w:val="24"/>
          </w:rPr>
          <w:t>ČSN ISO 1996-2.</w:t>
        </w:r>
      </w:hyperlink>
    </w:p>
    <w:p w:rsidR="00FF75B1" w:rsidRPr="00BA1CAE" w:rsidRDefault="00FF75B1" w:rsidP="00FF75B1">
      <w:pPr>
        <w:spacing w:after="120"/>
        <w:jc w:val="both"/>
        <w:rPr>
          <w:sz w:val="24"/>
        </w:rPr>
      </w:pPr>
      <w:r w:rsidRPr="00BA1CAE">
        <w:rPr>
          <w:sz w:val="24"/>
        </w:rPr>
        <w:t>Topné zkoušky probíhají za účasti zástupce investora a dodavatele. O provedených zkouškách se provedou příslušné zápisy a protokoly.</w:t>
      </w:r>
    </w:p>
    <w:p w:rsidR="00FF75B1" w:rsidRPr="00BA1CAE" w:rsidRDefault="00FF75B1" w:rsidP="00FD724D">
      <w:pPr>
        <w:pStyle w:val="Nadpis2"/>
        <w:keepLines w:val="0"/>
        <w:numPr>
          <w:ilvl w:val="1"/>
          <w:numId w:val="28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547" w:name="_Toc451943019"/>
      <w:bookmarkStart w:id="548" w:name="_Toc482606269"/>
      <w:r w:rsidRPr="00BA1CAE">
        <w:rPr>
          <w:rFonts w:asciiTheme="minorHAnsi" w:hAnsiTheme="minorHAnsi"/>
          <w:color w:val="auto"/>
        </w:rPr>
        <w:t>Péče o bezpečnost práce a technických zařízení</w:t>
      </w:r>
      <w:bookmarkEnd w:id="546"/>
      <w:bookmarkEnd w:id="547"/>
      <w:bookmarkEnd w:id="548"/>
    </w:p>
    <w:p w:rsidR="00FF75B1" w:rsidRPr="00BA1CAE" w:rsidRDefault="00FF75B1" w:rsidP="00FF75B1">
      <w:pPr>
        <w:spacing w:after="0"/>
      </w:pPr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49" w:name="_Toc453751040"/>
      <w:bookmarkStart w:id="550" w:name="_Toc453937138"/>
      <w:bookmarkStart w:id="551" w:name="_Toc481768657"/>
      <w:bookmarkStart w:id="552" w:name="_Toc481768716"/>
      <w:bookmarkStart w:id="553" w:name="_Toc481768775"/>
      <w:bookmarkStart w:id="554" w:name="_Toc481768834"/>
      <w:bookmarkStart w:id="555" w:name="_Toc482606270"/>
      <w:bookmarkStart w:id="556" w:name="_Toc417554799"/>
      <w:bookmarkStart w:id="557" w:name="_Toc451943020"/>
      <w:bookmarkEnd w:id="549"/>
      <w:bookmarkEnd w:id="550"/>
      <w:bookmarkEnd w:id="551"/>
      <w:bookmarkEnd w:id="552"/>
      <w:bookmarkEnd w:id="553"/>
      <w:bookmarkEnd w:id="554"/>
      <w:bookmarkEnd w:id="555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58" w:name="_Toc453751041"/>
      <w:bookmarkStart w:id="559" w:name="_Toc453937139"/>
      <w:bookmarkStart w:id="560" w:name="_Toc481768658"/>
      <w:bookmarkStart w:id="561" w:name="_Toc481768717"/>
      <w:bookmarkStart w:id="562" w:name="_Toc481768776"/>
      <w:bookmarkStart w:id="563" w:name="_Toc481768835"/>
      <w:bookmarkStart w:id="564" w:name="_Toc482606271"/>
      <w:bookmarkEnd w:id="558"/>
      <w:bookmarkEnd w:id="559"/>
      <w:bookmarkEnd w:id="560"/>
      <w:bookmarkEnd w:id="561"/>
      <w:bookmarkEnd w:id="562"/>
      <w:bookmarkEnd w:id="563"/>
      <w:bookmarkEnd w:id="564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65" w:name="_Toc453751042"/>
      <w:bookmarkStart w:id="566" w:name="_Toc453937140"/>
      <w:bookmarkStart w:id="567" w:name="_Toc481768659"/>
      <w:bookmarkStart w:id="568" w:name="_Toc481768718"/>
      <w:bookmarkStart w:id="569" w:name="_Toc481768777"/>
      <w:bookmarkStart w:id="570" w:name="_Toc481768836"/>
      <w:bookmarkStart w:id="571" w:name="_Toc482606272"/>
      <w:bookmarkEnd w:id="565"/>
      <w:bookmarkEnd w:id="566"/>
      <w:bookmarkEnd w:id="567"/>
      <w:bookmarkEnd w:id="568"/>
      <w:bookmarkEnd w:id="569"/>
      <w:bookmarkEnd w:id="570"/>
      <w:bookmarkEnd w:id="571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72" w:name="_Toc453751043"/>
      <w:bookmarkStart w:id="573" w:name="_Toc453937141"/>
      <w:bookmarkStart w:id="574" w:name="_Toc481768660"/>
      <w:bookmarkStart w:id="575" w:name="_Toc481768719"/>
      <w:bookmarkStart w:id="576" w:name="_Toc481768778"/>
      <w:bookmarkStart w:id="577" w:name="_Toc481768837"/>
      <w:bookmarkStart w:id="578" w:name="_Toc482606273"/>
      <w:bookmarkEnd w:id="572"/>
      <w:bookmarkEnd w:id="573"/>
      <w:bookmarkEnd w:id="574"/>
      <w:bookmarkEnd w:id="575"/>
      <w:bookmarkEnd w:id="576"/>
      <w:bookmarkEnd w:id="577"/>
      <w:bookmarkEnd w:id="578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79" w:name="_Toc453751044"/>
      <w:bookmarkStart w:id="580" w:name="_Toc453937142"/>
      <w:bookmarkStart w:id="581" w:name="_Toc481768661"/>
      <w:bookmarkStart w:id="582" w:name="_Toc481768720"/>
      <w:bookmarkStart w:id="583" w:name="_Toc481768779"/>
      <w:bookmarkStart w:id="584" w:name="_Toc481768838"/>
      <w:bookmarkStart w:id="585" w:name="_Toc482606274"/>
      <w:bookmarkEnd w:id="579"/>
      <w:bookmarkEnd w:id="580"/>
      <w:bookmarkEnd w:id="581"/>
      <w:bookmarkEnd w:id="582"/>
      <w:bookmarkEnd w:id="583"/>
      <w:bookmarkEnd w:id="584"/>
      <w:bookmarkEnd w:id="585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86" w:name="_Toc453751045"/>
      <w:bookmarkStart w:id="587" w:name="_Toc453937143"/>
      <w:bookmarkStart w:id="588" w:name="_Toc481768662"/>
      <w:bookmarkStart w:id="589" w:name="_Toc481768721"/>
      <w:bookmarkStart w:id="590" w:name="_Toc481768780"/>
      <w:bookmarkStart w:id="591" w:name="_Toc481768839"/>
      <w:bookmarkStart w:id="592" w:name="_Toc482606275"/>
      <w:bookmarkEnd w:id="586"/>
      <w:bookmarkEnd w:id="587"/>
      <w:bookmarkEnd w:id="588"/>
      <w:bookmarkEnd w:id="589"/>
      <w:bookmarkEnd w:id="590"/>
      <w:bookmarkEnd w:id="591"/>
      <w:bookmarkEnd w:id="592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593" w:name="_Toc453751046"/>
      <w:bookmarkStart w:id="594" w:name="_Toc453937144"/>
      <w:bookmarkStart w:id="595" w:name="_Toc481768663"/>
      <w:bookmarkStart w:id="596" w:name="_Toc481768722"/>
      <w:bookmarkStart w:id="597" w:name="_Toc481768781"/>
      <w:bookmarkStart w:id="598" w:name="_Toc481768840"/>
      <w:bookmarkStart w:id="599" w:name="_Toc482606276"/>
      <w:bookmarkEnd w:id="593"/>
      <w:bookmarkEnd w:id="594"/>
      <w:bookmarkEnd w:id="595"/>
      <w:bookmarkEnd w:id="596"/>
      <w:bookmarkEnd w:id="597"/>
      <w:bookmarkEnd w:id="598"/>
      <w:bookmarkEnd w:id="599"/>
    </w:p>
    <w:p w:rsidR="00003943" w:rsidRPr="00BA1CAE" w:rsidRDefault="00003943" w:rsidP="00003943">
      <w:pPr>
        <w:pStyle w:val="Odstavecseseznamem"/>
        <w:keepNext/>
        <w:numPr>
          <w:ilvl w:val="0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00" w:name="_Toc453751047"/>
      <w:bookmarkStart w:id="601" w:name="_Toc453937145"/>
      <w:bookmarkStart w:id="602" w:name="_Toc481768664"/>
      <w:bookmarkStart w:id="603" w:name="_Toc481768723"/>
      <w:bookmarkStart w:id="604" w:name="_Toc481768782"/>
      <w:bookmarkStart w:id="605" w:name="_Toc481768841"/>
      <w:bookmarkStart w:id="606" w:name="_Toc482606277"/>
      <w:bookmarkEnd w:id="600"/>
      <w:bookmarkEnd w:id="601"/>
      <w:bookmarkEnd w:id="602"/>
      <w:bookmarkEnd w:id="603"/>
      <w:bookmarkEnd w:id="604"/>
      <w:bookmarkEnd w:id="605"/>
      <w:bookmarkEnd w:id="606"/>
    </w:p>
    <w:p w:rsidR="00003943" w:rsidRPr="00BA1CAE" w:rsidRDefault="00003943" w:rsidP="00003943">
      <w:pPr>
        <w:pStyle w:val="Odstavecseseznamem"/>
        <w:keepNext/>
        <w:numPr>
          <w:ilvl w:val="1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07" w:name="_Toc453751048"/>
      <w:bookmarkStart w:id="608" w:name="_Toc453937146"/>
      <w:bookmarkStart w:id="609" w:name="_Toc481768665"/>
      <w:bookmarkStart w:id="610" w:name="_Toc481768724"/>
      <w:bookmarkStart w:id="611" w:name="_Toc481768783"/>
      <w:bookmarkStart w:id="612" w:name="_Toc481768842"/>
      <w:bookmarkStart w:id="613" w:name="_Toc482606278"/>
      <w:bookmarkEnd w:id="607"/>
      <w:bookmarkEnd w:id="608"/>
      <w:bookmarkEnd w:id="609"/>
      <w:bookmarkEnd w:id="610"/>
      <w:bookmarkEnd w:id="611"/>
      <w:bookmarkEnd w:id="612"/>
      <w:bookmarkEnd w:id="613"/>
    </w:p>
    <w:p w:rsidR="00003943" w:rsidRPr="00BA1CAE" w:rsidRDefault="00003943" w:rsidP="00003943">
      <w:pPr>
        <w:pStyle w:val="Odstavecseseznamem"/>
        <w:keepNext/>
        <w:numPr>
          <w:ilvl w:val="1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14" w:name="_Toc453751049"/>
      <w:bookmarkStart w:id="615" w:name="_Toc453937147"/>
      <w:bookmarkStart w:id="616" w:name="_Toc481768666"/>
      <w:bookmarkStart w:id="617" w:name="_Toc481768725"/>
      <w:bookmarkStart w:id="618" w:name="_Toc481768784"/>
      <w:bookmarkStart w:id="619" w:name="_Toc481768843"/>
      <w:bookmarkStart w:id="620" w:name="_Toc482606279"/>
      <w:bookmarkEnd w:id="614"/>
      <w:bookmarkEnd w:id="615"/>
      <w:bookmarkEnd w:id="616"/>
      <w:bookmarkEnd w:id="617"/>
      <w:bookmarkEnd w:id="618"/>
      <w:bookmarkEnd w:id="619"/>
      <w:bookmarkEnd w:id="620"/>
    </w:p>
    <w:p w:rsidR="00003943" w:rsidRPr="00BA1CAE" w:rsidRDefault="00003943" w:rsidP="00003943">
      <w:pPr>
        <w:pStyle w:val="Odstavecseseznamem"/>
        <w:keepNext/>
        <w:numPr>
          <w:ilvl w:val="1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21" w:name="_Toc453751050"/>
      <w:bookmarkStart w:id="622" w:name="_Toc453937148"/>
      <w:bookmarkStart w:id="623" w:name="_Toc481768667"/>
      <w:bookmarkStart w:id="624" w:name="_Toc481768726"/>
      <w:bookmarkStart w:id="625" w:name="_Toc481768785"/>
      <w:bookmarkStart w:id="626" w:name="_Toc481768844"/>
      <w:bookmarkStart w:id="627" w:name="_Toc482606280"/>
      <w:bookmarkEnd w:id="621"/>
      <w:bookmarkEnd w:id="622"/>
      <w:bookmarkEnd w:id="623"/>
      <w:bookmarkEnd w:id="624"/>
      <w:bookmarkEnd w:id="625"/>
      <w:bookmarkEnd w:id="626"/>
      <w:bookmarkEnd w:id="627"/>
    </w:p>
    <w:p w:rsidR="00003943" w:rsidRPr="00BA1CAE" w:rsidRDefault="00003943" w:rsidP="00003943">
      <w:pPr>
        <w:pStyle w:val="Odstavecseseznamem"/>
        <w:keepNext/>
        <w:numPr>
          <w:ilvl w:val="1"/>
          <w:numId w:val="26"/>
        </w:numPr>
        <w:spacing w:after="0" w:line="240" w:lineRule="auto"/>
        <w:contextualSpacing w:val="0"/>
        <w:jc w:val="both"/>
        <w:outlineLvl w:val="1"/>
        <w:rPr>
          <w:rFonts w:asciiTheme="minorHAnsi" w:eastAsia="Times New Roman" w:hAnsiTheme="minorHAnsi"/>
          <w:b/>
          <w:bCs/>
          <w:vanish/>
          <w:sz w:val="26"/>
          <w:szCs w:val="26"/>
        </w:rPr>
      </w:pPr>
      <w:bookmarkStart w:id="628" w:name="_Toc453751051"/>
      <w:bookmarkStart w:id="629" w:name="_Toc453937149"/>
      <w:bookmarkStart w:id="630" w:name="_Toc481768668"/>
      <w:bookmarkStart w:id="631" w:name="_Toc481768727"/>
      <w:bookmarkStart w:id="632" w:name="_Toc481768786"/>
      <w:bookmarkStart w:id="633" w:name="_Toc481768845"/>
      <w:bookmarkStart w:id="634" w:name="_Toc482606281"/>
      <w:bookmarkEnd w:id="628"/>
      <w:bookmarkEnd w:id="629"/>
      <w:bookmarkEnd w:id="630"/>
      <w:bookmarkEnd w:id="631"/>
      <w:bookmarkEnd w:id="632"/>
      <w:bookmarkEnd w:id="633"/>
      <w:bookmarkEnd w:id="634"/>
    </w:p>
    <w:p w:rsidR="00FF75B1" w:rsidRPr="00BA1CAE" w:rsidRDefault="00FF75B1" w:rsidP="00003943">
      <w:pPr>
        <w:pStyle w:val="Nadpis2"/>
        <w:keepLines w:val="0"/>
        <w:numPr>
          <w:ilvl w:val="2"/>
          <w:numId w:val="26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635" w:name="_Toc482606282"/>
      <w:r w:rsidRPr="00BA1CAE">
        <w:rPr>
          <w:rFonts w:asciiTheme="minorHAnsi" w:hAnsiTheme="minorHAnsi"/>
          <w:color w:val="auto"/>
        </w:rPr>
        <w:t>Při provádění stavebních a montážních prací</w:t>
      </w:r>
      <w:bookmarkEnd w:id="556"/>
      <w:bookmarkEnd w:id="557"/>
      <w:bookmarkEnd w:id="635"/>
    </w:p>
    <w:p w:rsidR="00FF75B1" w:rsidRPr="00BA1CAE" w:rsidRDefault="00FF75B1" w:rsidP="00FF75B1">
      <w:pPr>
        <w:jc w:val="both"/>
        <w:rPr>
          <w:rFonts w:cstheme="minorHAnsi"/>
          <w:sz w:val="24"/>
        </w:rPr>
      </w:pPr>
      <w:bookmarkStart w:id="636" w:name="_Toc479075100"/>
      <w:bookmarkStart w:id="637" w:name="_Toc486333185"/>
      <w:bookmarkStart w:id="638" w:name="_Toc506198007"/>
      <w:bookmarkStart w:id="639" w:name="_Toc507303865"/>
      <w:bookmarkStart w:id="640" w:name="_Toc332288150"/>
      <w:bookmarkStart w:id="641" w:name="_Toc378755647"/>
      <w:bookmarkStart w:id="642" w:name="_Toc417554800"/>
      <w:r w:rsidRPr="00BA1CAE">
        <w:rPr>
          <w:rFonts w:cstheme="minorHAnsi"/>
          <w:sz w:val="24"/>
        </w:rPr>
        <w:t>Při provádění prací je nutno dodržovat platné bezpečnostní předpisy uplatněné ve vyhlášce ČÚBP a ČBN č. 591/2006 Sb. o bezpečnosti práce a technických zařízeních při stavebních pracích. Všichni pracovníci budou řádně proškoleni o požární bezpečnosti.</w:t>
      </w:r>
    </w:p>
    <w:p w:rsidR="00FF75B1" w:rsidRPr="00BA1CAE" w:rsidRDefault="00FF75B1" w:rsidP="00FF75B1">
      <w:pPr>
        <w:pStyle w:val="Nadpis2"/>
        <w:keepLines w:val="0"/>
        <w:numPr>
          <w:ilvl w:val="2"/>
          <w:numId w:val="26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643" w:name="_Toc451943021"/>
      <w:bookmarkStart w:id="644" w:name="_Toc482606283"/>
      <w:r w:rsidRPr="00BA1CAE">
        <w:rPr>
          <w:rFonts w:asciiTheme="minorHAnsi" w:hAnsiTheme="minorHAnsi"/>
          <w:color w:val="auto"/>
        </w:rPr>
        <w:t>Při obsluze zařízení</w:t>
      </w:r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r w:rsidRPr="00BA1CAE">
        <w:rPr>
          <w:rFonts w:asciiTheme="minorHAnsi" w:hAnsiTheme="minorHAnsi"/>
          <w:color w:val="auto"/>
        </w:rPr>
        <w:t xml:space="preserve"> </w:t>
      </w:r>
    </w:p>
    <w:p w:rsidR="00FF75B1" w:rsidRPr="00BA1CAE" w:rsidRDefault="00FF75B1" w:rsidP="00FF75B1">
      <w:pPr>
        <w:tabs>
          <w:tab w:val="left" w:pos="426"/>
        </w:tabs>
        <w:spacing w:after="120" w:line="240" w:lineRule="atLeast"/>
        <w:jc w:val="both"/>
        <w:rPr>
          <w:rFonts w:cstheme="minorHAnsi"/>
          <w:sz w:val="24"/>
        </w:rPr>
      </w:pPr>
      <w:bookmarkStart w:id="645" w:name="_Toc378755648"/>
      <w:bookmarkStart w:id="646" w:name="_Toc417554801"/>
      <w:r w:rsidRPr="00BA1CAE">
        <w:rPr>
          <w:rFonts w:cstheme="minorHAnsi"/>
          <w:sz w:val="24"/>
        </w:rPr>
        <w:t xml:space="preserve">Plynovou kotelnu je možno provozovat bez trvalé přítomnosti obsluhy, s občasným dohledem. Pro tento účel bude vybavena řídicím systémem, který kromě řízení chodu nového zdroje tepla zabezpečí její odstavení při poruchových a havarijních stavech a bude napojena na centrální dispečink. Obsluha bude proškolena a seznámena s provozními stavy jednotlivých zařízení, s revizními a servisními lhůtami. Na provoz plynové kotelny se vztahují platné předpisy, vyhlášky a normy, nový zdroj tepla odpovídá </w:t>
      </w:r>
      <w:proofErr w:type="spellStart"/>
      <w:r w:rsidRPr="00BA1CAE">
        <w:rPr>
          <w:rFonts w:cstheme="minorHAnsi"/>
          <w:sz w:val="24"/>
        </w:rPr>
        <w:t>vyhl</w:t>
      </w:r>
      <w:proofErr w:type="spellEnd"/>
      <w:r w:rsidRPr="00BA1CAE">
        <w:rPr>
          <w:rFonts w:cstheme="minorHAnsi"/>
          <w:sz w:val="24"/>
        </w:rPr>
        <w:t xml:space="preserve">. 91/1993 Sb. a splňuje požadavky ČSN 070703 pro kotelnu III. kategorie. </w:t>
      </w:r>
    </w:p>
    <w:p w:rsidR="00FF75B1" w:rsidRPr="00BA1CAE" w:rsidRDefault="00FF75B1" w:rsidP="00FF75B1">
      <w:pPr>
        <w:jc w:val="both"/>
        <w:rPr>
          <w:rFonts w:cstheme="minorHAnsi"/>
          <w:sz w:val="24"/>
        </w:rPr>
      </w:pPr>
      <w:r w:rsidRPr="00BA1CAE">
        <w:rPr>
          <w:rFonts w:cstheme="minorHAnsi"/>
          <w:sz w:val="24"/>
        </w:rPr>
        <w:lastRenderedPageBreak/>
        <w:t xml:space="preserve">Potrubní rozvody budou označeny podle protékajících médií. Veškerá zařízení s povrchovou teplotou nad 50°C budou opatřena tepelnou izolací. Vstup do plynové kotelny bude označen tabulkou označující kotelnu a </w:t>
      </w:r>
      <w:r w:rsidRPr="00BA1CAE">
        <w:rPr>
          <w:sz w:val="24"/>
        </w:rPr>
        <w:t xml:space="preserve">v místnosti plynové kotelny budou osazeny informační a výstražné tabulky. Prostor plynové kotelny je uzamykatelný a tudíž by nemělo dojít ke vstupu nepovolaným osobám, které by mohly zařízení poškodit. </w:t>
      </w:r>
      <w:r w:rsidRPr="00BA1CAE">
        <w:rPr>
          <w:rFonts w:cstheme="minorHAnsi"/>
          <w:sz w:val="24"/>
        </w:rPr>
        <w:t xml:space="preserve">Opravy zařízení budou provádět jen určení vyškolení pracovníci. Při opravách nutno respektovat elektrotechnické bezpečnostní předpisy. Strojně technologické zařízení a el. </w:t>
      </w:r>
      <w:proofErr w:type="gramStart"/>
      <w:r w:rsidRPr="00BA1CAE">
        <w:rPr>
          <w:rFonts w:cstheme="minorHAnsi"/>
          <w:sz w:val="24"/>
        </w:rPr>
        <w:t>instalaci</w:t>
      </w:r>
      <w:proofErr w:type="gramEnd"/>
      <w:r w:rsidRPr="00BA1CAE">
        <w:rPr>
          <w:rFonts w:cstheme="minorHAnsi"/>
          <w:sz w:val="24"/>
        </w:rPr>
        <w:t xml:space="preserve"> nutno udržovat v dobrém technickém stavu.</w:t>
      </w:r>
    </w:p>
    <w:p w:rsidR="00FF75B1" w:rsidRPr="00BA1CAE" w:rsidRDefault="00FF75B1" w:rsidP="00FF75B1">
      <w:pPr>
        <w:pStyle w:val="Nadpis2"/>
        <w:keepLines w:val="0"/>
        <w:numPr>
          <w:ilvl w:val="2"/>
          <w:numId w:val="26"/>
        </w:numPr>
        <w:spacing w:before="0" w:line="240" w:lineRule="auto"/>
        <w:jc w:val="both"/>
        <w:rPr>
          <w:rFonts w:asciiTheme="minorHAnsi" w:hAnsiTheme="minorHAnsi"/>
          <w:color w:val="auto"/>
        </w:rPr>
      </w:pPr>
      <w:bookmarkStart w:id="647" w:name="_Toc451943022"/>
      <w:bookmarkStart w:id="648" w:name="_Toc482606284"/>
      <w:r w:rsidRPr="00BA1CAE">
        <w:rPr>
          <w:rFonts w:asciiTheme="minorHAnsi" w:hAnsiTheme="minorHAnsi"/>
          <w:color w:val="auto"/>
        </w:rPr>
        <w:t>Zásady ochrany životního prostředí:</w:t>
      </w:r>
      <w:bookmarkEnd w:id="647"/>
      <w:bookmarkEnd w:id="648"/>
    </w:p>
    <w:p w:rsidR="00FF75B1" w:rsidRDefault="00FF75B1" w:rsidP="00FF75B1">
      <w:pPr>
        <w:jc w:val="both"/>
        <w:rPr>
          <w:sz w:val="24"/>
        </w:rPr>
      </w:pPr>
      <w:r w:rsidRPr="00BA1CAE">
        <w:rPr>
          <w:sz w:val="24"/>
        </w:rPr>
        <w:t xml:space="preserve">Rekonstrukce zdroje tepla nebude mít negativní vliv na kvalitu životního prostředí. Nové zdroje tepla „plynové kondenzační kotle“ mají emisní třídu NOx5 a tudíž nezhoršují kvalitu životního prostředí oproti </w:t>
      </w:r>
      <w:r w:rsidR="00003943" w:rsidRPr="00BA1CAE">
        <w:rPr>
          <w:sz w:val="24"/>
        </w:rPr>
        <w:t>původním</w:t>
      </w:r>
      <w:r w:rsidRPr="00BA1CAE">
        <w:rPr>
          <w:sz w:val="24"/>
        </w:rPr>
        <w:t xml:space="preserve"> plynovým kotlům. </w:t>
      </w:r>
    </w:p>
    <w:p w:rsidR="00FF75B1" w:rsidRPr="00BA1CAE" w:rsidRDefault="00FF75B1" w:rsidP="00FF75B1">
      <w:pPr>
        <w:pStyle w:val="Nadpis2"/>
        <w:keepLines w:val="0"/>
        <w:numPr>
          <w:ilvl w:val="1"/>
          <w:numId w:val="26"/>
        </w:numPr>
        <w:spacing w:before="0" w:line="240" w:lineRule="auto"/>
        <w:ind w:left="1418" w:hanging="709"/>
        <w:jc w:val="both"/>
        <w:rPr>
          <w:rFonts w:asciiTheme="minorHAnsi" w:hAnsiTheme="minorHAnsi"/>
          <w:color w:val="auto"/>
        </w:rPr>
      </w:pPr>
      <w:bookmarkStart w:id="649" w:name="_Toc451943023"/>
      <w:bookmarkStart w:id="650" w:name="_Toc482606285"/>
      <w:r w:rsidRPr="00BA1CAE">
        <w:rPr>
          <w:rFonts w:asciiTheme="minorHAnsi" w:hAnsiTheme="minorHAnsi"/>
          <w:color w:val="auto"/>
        </w:rPr>
        <w:t>Ostatní</w:t>
      </w:r>
      <w:bookmarkEnd w:id="645"/>
      <w:bookmarkEnd w:id="646"/>
      <w:bookmarkEnd w:id="649"/>
      <w:bookmarkEnd w:id="650"/>
    </w:p>
    <w:p w:rsidR="00FF75B1" w:rsidRPr="00BA1CAE" w:rsidRDefault="00FF75B1" w:rsidP="00FF75B1">
      <w:pPr>
        <w:jc w:val="both"/>
        <w:rPr>
          <w:sz w:val="24"/>
        </w:rPr>
      </w:pPr>
      <w:r w:rsidRPr="00BA1CAE">
        <w:rPr>
          <w:sz w:val="24"/>
        </w:rPr>
        <w:t>Projekt je zpracován dle ČSN 060310. Při provádění musí být dodrženy všechny příslušné bezpečnostní předpisy, vyhlášky zejména: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zákon 262/2006 Sb.</w:t>
      </w:r>
      <w:r w:rsidRPr="00BA1CAE">
        <w:rPr>
          <w:sz w:val="24"/>
        </w:rPr>
        <w:tab/>
      </w:r>
      <w:r w:rsidRPr="00BA1CAE">
        <w:rPr>
          <w:sz w:val="24"/>
        </w:rPr>
        <w:tab/>
      </w:r>
      <w:r w:rsidRPr="00BA1CAE">
        <w:rPr>
          <w:sz w:val="24"/>
        </w:rPr>
        <w:tab/>
        <w:t>zákoník práce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nařízení vlády 101/2005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o podrobnějších požadavcích </w:t>
      </w:r>
      <w:proofErr w:type="gramStart"/>
      <w:r w:rsidRPr="00BA1CAE">
        <w:rPr>
          <w:sz w:val="24"/>
        </w:rPr>
        <w:t>na</w:t>
      </w:r>
      <w:proofErr w:type="gramEnd"/>
      <w:r w:rsidRPr="00BA1CAE">
        <w:rPr>
          <w:sz w:val="24"/>
        </w:rPr>
        <w:t xml:space="preserve">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pracoviště a pracovní prostředí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nařízení vlády 361/2007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kterým se stanoví podmínky ochrany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zaměstnanců při práci ve znění NV č.             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68/2010 Sb., NV č. 93/2012 Sb., NV č.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9/2013 Sb.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nařízení vlády 591/2006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o bližších minimálních požadavcích </w:t>
      </w:r>
      <w:proofErr w:type="gramStart"/>
      <w:r w:rsidRPr="00BA1CAE">
        <w:rPr>
          <w:sz w:val="24"/>
        </w:rPr>
        <w:t>na</w:t>
      </w:r>
      <w:proofErr w:type="gramEnd"/>
      <w:r w:rsidRPr="00BA1CAE">
        <w:rPr>
          <w:sz w:val="24"/>
        </w:rPr>
        <w:t xml:space="preserve">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BOZP na staveništích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nařízení vlády 362/2005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o bližších požadavcích na BOZP při práci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na pracovištích s nebezpečím pádu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z výšky nebo do hloubky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 xml:space="preserve">zákon 309/2006 Sb. </w:t>
      </w:r>
      <w:r w:rsidRPr="00BA1CAE">
        <w:rPr>
          <w:sz w:val="24"/>
        </w:rPr>
        <w:tab/>
      </w:r>
      <w:r w:rsidRPr="00BA1CAE">
        <w:rPr>
          <w:sz w:val="24"/>
        </w:rPr>
        <w:tab/>
      </w:r>
      <w:r w:rsidRPr="00BA1CAE">
        <w:rPr>
          <w:sz w:val="24"/>
        </w:rPr>
        <w:tab/>
        <w:t>zákon o zajištění dalších podmínek BOZP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proofErr w:type="spellStart"/>
      <w:r w:rsidRPr="00BA1CAE">
        <w:rPr>
          <w:sz w:val="24"/>
        </w:rPr>
        <w:t>vyhl</w:t>
      </w:r>
      <w:proofErr w:type="spellEnd"/>
      <w:r w:rsidRPr="00BA1CAE">
        <w:rPr>
          <w:sz w:val="24"/>
        </w:rPr>
        <w:t>. 48/1982 Sb.</w:t>
      </w:r>
      <w:r w:rsidRPr="00BA1CAE">
        <w:rPr>
          <w:sz w:val="24"/>
        </w:rPr>
        <w:tab/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             základní požadavky k zajištění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bezpečnosti práce a technických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zařízení (v platném znění)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nařízení vlády 11/2002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             kterým se stanoví vzhled a umístění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bezpečnostních značek a signálů </w:t>
      </w:r>
      <w:proofErr w:type="gramStart"/>
      <w:r w:rsidRPr="00BA1CAE">
        <w:rPr>
          <w:sz w:val="24"/>
        </w:rPr>
        <w:t>ve</w:t>
      </w:r>
      <w:proofErr w:type="gramEnd"/>
      <w:r w:rsidRPr="00BA1CAE">
        <w:rPr>
          <w:sz w:val="24"/>
        </w:rPr>
        <w:t xml:space="preserve">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znění NV 405/2004 Sb.</w:t>
      </w:r>
    </w:p>
    <w:p w:rsidR="00FF75B1" w:rsidRPr="00BA1CAE" w:rsidRDefault="00FF75B1" w:rsidP="00FF75B1">
      <w:pPr>
        <w:pStyle w:val="Odstavecseseznamem"/>
        <w:numPr>
          <w:ilvl w:val="0"/>
          <w:numId w:val="17"/>
        </w:numPr>
        <w:ind w:left="924" w:hanging="357"/>
        <w:rPr>
          <w:sz w:val="24"/>
        </w:rPr>
      </w:pPr>
      <w:r w:rsidRPr="00BA1CAE">
        <w:rPr>
          <w:sz w:val="24"/>
        </w:rPr>
        <w:t>vyhláška 91/1993 Sb.</w:t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            k zajištění bezpečnosti práce </w:t>
      </w:r>
    </w:p>
    <w:p w:rsidR="00FF75B1" w:rsidRPr="00BA1CAE" w:rsidRDefault="00FF75B1" w:rsidP="00FF75B1">
      <w:pPr>
        <w:pStyle w:val="Odstavecseseznamem"/>
        <w:ind w:left="924"/>
        <w:rPr>
          <w:sz w:val="24"/>
        </w:rPr>
      </w:pPr>
      <w:r w:rsidRPr="00BA1CAE">
        <w:rPr>
          <w:sz w:val="24"/>
        </w:rPr>
        <w:t xml:space="preserve">                                                                          v nízkotlakých kotelnách</w:t>
      </w:r>
    </w:p>
    <w:p w:rsidR="00FF75B1" w:rsidRPr="00BA1CAE" w:rsidRDefault="00FF75B1" w:rsidP="00FF75B1">
      <w:pPr>
        <w:pStyle w:val="Odstavecseseznamem"/>
        <w:numPr>
          <w:ilvl w:val="0"/>
          <w:numId w:val="21"/>
        </w:numPr>
        <w:spacing w:line="264" w:lineRule="auto"/>
        <w:jc w:val="both"/>
        <w:rPr>
          <w:rFonts w:cs="Arial"/>
          <w:sz w:val="24"/>
          <w:szCs w:val="24"/>
        </w:rPr>
      </w:pPr>
      <w:r w:rsidRPr="00BA1CAE">
        <w:rPr>
          <w:sz w:val="24"/>
        </w:rPr>
        <w:lastRenderedPageBreak/>
        <w:t>Vyhláška č. 18/1979 Sb. – kterou se určují vyhrazená tlaková zařízení a stanoví některé podmínky k zajištění jejich bezpečnosti</w:t>
      </w:r>
    </w:p>
    <w:p w:rsidR="00FF75B1" w:rsidRPr="00BA1CAE" w:rsidRDefault="00FF75B1" w:rsidP="00FF75B1">
      <w:pPr>
        <w:pStyle w:val="Odstavecseseznamem"/>
        <w:numPr>
          <w:ilvl w:val="0"/>
          <w:numId w:val="21"/>
        </w:numPr>
        <w:spacing w:line="264" w:lineRule="auto"/>
        <w:jc w:val="both"/>
        <w:rPr>
          <w:rFonts w:cs="Arial"/>
          <w:sz w:val="24"/>
          <w:szCs w:val="24"/>
        </w:rPr>
      </w:pPr>
      <w:r w:rsidRPr="00BA1CAE">
        <w:rPr>
          <w:sz w:val="24"/>
        </w:rPr>
        <w:t>vyhláška č. 21/1979 Sb. – kterou se určují vyhrazená plynová zařízení a stanoví některé podmínky k zajištění jejich bezpečnosti</w:t>
      </w:r>
    </w:p>
    <w:p w:rsidR="00FF75B1" w:rsidRPr="00BA1CAE" w:rsidRDefault="00FF75B1" w:rsidP="00FF75B1">
      <w:pPr>
        <w:pStyle w:val="Odstavecseseznamem"/>
        <w:numPr>
          <w:ilvl w:val="0"/>
          <w:numId w:val="21"/>
        </w:numPr>
        <w:spacing w:line="264" w:lineRule="auto"/>
        <w:jc w:val="both"/>
        <w:rPr>
          <w:rFonts w:cs="Arial"/>
          <w:sz w:val="24"/>
          <w:szCs w:val="24"/>
        </w:rPr>
      </w:pPr>
      <w:r w:rsidRPr="00BA1CAE">
        <w:rPr>
          <w:sz w:val="24"/>
        </w:rPr>
        <w:t>NV č. 272/2011 Sb. – novela zákona zabývající se požadavky na hlukové poměry uvnitř objektu</w:t>
      </w:r>
    </w:p>
    <w:p w:rsidR="00FF75B1" w:rsidRPr="00BA1CAE" w:rsidRDefault="00FF75B1" w:rsidP="00FF75B1">
      <w:pPr>
        <w:pStyle w:val="Odstavecseseznamem"/>
        <w:jc w:val="both"/>
        <w:rPr>
          <w:sz w:val="24"/>
        </w:rPr>
      </w:pPr>
    </w:p>
    <w:p w:rsidR="00FF75B1" w:rsidRPr="00BA1CAE" w:rsidRDefault="00FF75B1" w:rsidP="00FF75B1">
      <w:pPr>
        <w:pStyle w:val="Odstavecseseznamem"/>
        <w:jc w:val="both"/>
        <w:rPr>
          <w:sz w:val="24"/>
        </w:rPr>
      </w:pPr>
    </w:p>
    <w:p w:rsidR="00FF75B1" w:rsidRPr="00BA1CAE" w:rsidRDefault="00FF75B1" w:rsidP="00FF75B1">
      <w:pPr>
        <w:pStyle w:val="Odstavecseseznamem"/>
        <w:jc w:val="both"/>
        <w:rPr>
          <w:sz w:val="24"/>
        </w:rPr>
      </w:pPr>
    </w:p>
    <w:p w:rsidR="00FF75B1" w:rsidRDefault="00FF75B1" w:rsidP="00FF75B1">
      <w:pPr>
        <w:pStyle w:val="Odstavecseseznamem"/>
        <w:jc w:val="both"/>
      </w:pPr>
      <w:r w:rsidRPr="00BA1CAE">
        <w:rPr>
          <w:sz w:val="24"/>
        </w:rPr>
        <w:t xml:space="preserve">Brno, </w:t>
      </w:r>
      <w:r w:rsidR="00FD724D" w:rsidRPr="00BA1CAE">
        <w:rPr>
          <w:sz w:val="24"/>
        </w:rPr>
        <w:t>duben</w:t>
      </w:r>
      <w:r w:rsidRPr="00BA1CAE">
        <w:rPr>
          <w:sz w:val="24"/>
        </w:rPr>
        <w:t xml:space="preserve"> 201</w:t>
      </w:r>
      <w:r w:rsidR="00FD724D" w:rsidRPr="00BA1CAE">
        <w:rPr>
          <w:sz w:val="24"/>
        </w:rPr>
        <w:t>7</w:t>
      </w:r>
      <w:r w:rsidRPr="00BA1CAE">
        <w:rPr>
          <w:sz w:val="24"/>
        </w:rPr>
        <w:tab/>
      </w:r>
      <w:r w:rsidRPr="00BA1CAE">
        <w:rPr>
          <w:sz w:val="24"/>
        </w:rPr>
        <w:tab/>
      </w:r>
      <w:r w:rsidRPr="00BA1CAE">
        <w:rPr>
          <w:sz w:val="24"/>
        </w:rPr>
        <w:tab/>
      </w:r>
      <w:r w:rsidRPr="00BA1CAE">
        <w:rPr>
          <w:sz w:val="24"/>
        </w:rPr>
        <w:tab/>
        <w:t xml:space="preserve">Vypracovala: Ing. </w:t>
      </w:r>
      <w:r w:rsidR="00FD724D" w:rsidRPr="00BA1CAE">
        <w:rPr>
          <w:sz w:val="24"/>
        </w:rPr>
        <w:t xml:space="preserve">Iveta </w:t>
      </w:r>
      <w:proofErr w:type="spellStart"/>
      <w:r w:rsidR="00FD724D" w:rsidRPr="00BA1CAE">
        <w:rPr>
          <w:sz w:val="24"/>
        </w:rPr>
        <w:t>Slovenčíková</w:t>
      </w:r>
      <w:proofErr w:type="spellEnd"/>
    </w:p>
    <w:p w:rsidR="007F42F6" w:rsidRDefault="007F42F6" w:rsidP="00FF75B1">
      <w:pPr>
        <w:spacing w:after="120"/>
        <w:jc w:val="both"/>
      </w:pPr>
    </w:p>
    <w:sectPr w:rsidR="007F42F6" w:rsidSect="00B44594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8" w:right="1417" w:bottom="709" w:left="1417" w:header="680" w:footer="397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7FE5" w:rsidRDefault="006C7FE5" w:rsidP="006436B5">
      <w:pPr>
        <w:spacing w:after="0" w:line="240" w:lineRule="auto"/>
      </w:pPr>
      <w:r>
        <w:separator/>
      </w:r>
    </w:p>
  </w:endnote>
  <w:endnote w:type="continuationSeparator" w:id="0">
    <w:p w:rsidR="006C7FE5" w:rsidRDefault="006C7FE5" w:rsidP="00643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FE5" w:rsidRPr="00F03EA0" w:rsidRDefault="006C7FE5" w:rsidP="000514FD">
    <w:pPr>
      <w:spacing w:after="0" w:line="240" w:lineRule="auto"/>
      <w:ind w:right="261"/>
      <w:rPr>
        <w:color w:val="0F243E"/>
        <w:sz w:val="10"/>
        <w:szCs w:val="10"/>
      </w:rPr>
    </w:pPr>
  </w:p>
  <w:p w:rsidR="006C7FE5" w:rsidRPr="00F03EA0" w:rsidRDefault="006C7FE5" w:rsidP="000514FD">
    <w:pPr>
      <w:spacing w:after="0" w:line="240" w:lineRule="auto"/>
      <w:ind w:right="261"/>
      <w:rPr>
        <w:color w:val="0F243E"/>
        <w:sz w:val="10"/>
        <w:szCs w:val="10"/>
      </w:rPr>
    </w:pPr>
  </w:p>
  <w:tbl>
    <w:tblPr>
      <w:tblW w:w="10933" w:type="dxa"/>
      <w:tblInd w:w="-802" w:type="dxa"/>
      <w:tblBorders>
        <w:top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0933"/>
    </w:tblGrid>
    <w:tr w:rsidR="006C7FE5" w:rsidTr="00BF00A0">
      <w:tc>
        <w:tcPr>
          <w:tcW w:w="10933" w:type="dxa"/>
        </w:tcPr>
        <w:p w:rsidR="006C7FE5" w:rsidRPr="00B70BAC" w:rsidRDefault="006C7FE5" w:rsidP="00BF00A0">
          <w:pPr>
            <w:pStyle w:val="Zpat"/>
            <w:tabs>
              <w:tab w:val="clear" w:pos="4536"/>
              <w:tab w:val="clear" w:pos="9072"/>
              <w:tab w:val="center" w:pos="4678"/>
              <w:tab w:val="right" w:pos="9639"/>
            </w:tabs>
            <w:rPr>
              <w:sz w:val="12"/>
              <w:szCs w:val="12"/>
            </w:rPr>
          </w:pPr>
        </w:p>
      </w:tc>
    </w:tr>
  </w:tbl>
  <w:p w:rsidR="006C7FE5" w:rsidRDefault="006C7FE5" w:rsidP="000514FD">
    <w:pPr>
      <w:pStyle w:val="Zpat"/>
      <w:tabs>
        <w:tab w:val="clear" w:pos="4536"/>
        <w:tab w:val="clear" w:pos="9072"/>
        <w:tab w:val="center" w:pos="4678"/>
        <w:tab w:val="right" w:pos="9639"/>
      </w:tabs>
      <w:spacing w:after="120" w:line="276" w:lineRule="auto"/>
      <w:ind w:left="-567"/>
    </w:pPr>
    <w:r>
      <w:rPr>
        <w:noProof/>
        <w:lang w:eastAsia="cs-CZ"/>
      </w:rPr>
      <w:drawing>
        <wp:inline distT="0" distB="0" distL="0" distR="0" wp14:anchorId="3F0270A8" wp14:editId="5BA8B31F">
          <wp:extent cx="2743200" cy="453762"/>
          <wp:effectExtent l="0" t="0" r="0" b="381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03354.tmp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193" t="40294" r="14049" b="40281"/>
                  <a:stretch/>
                </pic:blipFill>
                <pic:spPr bwMode="auto">
                  <a:xfrm>
                    <a:off x="0" y="0"/>
                    <a:ext cx="2757161" cy="4560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855504">
      <w:tab/>
      <w:t xml:space="preserve">Stránka </w:t>
    </w:r>
    <w:r w:rsidRPr="00855504">
      <w:rPr>
        <w:sz w:val="24"/>
        <w:szCs w:val="24"/>
      </w:rPr>
      <w:fldChar w:fldCharType="begin"/>
    </w:r>
    <w:r w:rsidRPr="00855504">
      <w:instrText>PAGE</w:instrText>
    </w:r>
    <w:r w:rsidRPr="00855504">
      <w:rPr>
        <w:sz w:val="24"/>
        <w:szCs w:val="24"/>
      </w:rPr>
      <w:fldChar w:fldCharType="separate"/>
    </w:r>
    <w:r w:rsidR="002E787D">
      <w:rPr>
        <w:noProof/>
      </w:rPr>
      <w:t>2</w:t>
    </w:r>
    <w:r w:rsidRPr="00855504">
      <w:rPr>
        <w:sz w:val="24"/>
        <w:szCs w:val="24"/>
      </w:rPr>
      <w:fldChar w:fldCharType="end"/>
    </w:r>
    <w:r w:rsidRPr="00855504">
      <w:t xml:space="preserve"> z </w:t>
    </w:r>
    <w:r w:rsidRPr="00855504">
      <w:rPr>
        <w:sz w:val="24"/>
        <w:szCs w:val="24"/>
      </w:rPr>
      <w:fldChar w:fldCharType="begin"/>
    </w:r>
    <w:r w:rsidRPr="00855504">
      <w:instrText>NUMPAGES</w:instrText>
    </w:r>
    <w:r w:rsidRPr="00855504">
      <w:rPr>
        <w:sz w:val="24"/>
        <w:szCs w:val="24"/>
      </w:rPr>
      <w:fldChar w:fldCharType="separate"/>
    </w:r>
    <w:r w:rsidR="002E787D">
      <w:rPr>
        <w:noProof/>
      </w:rPr>
      <w:t>20</w:t>
    </w:r>
    <w:r w:rsidRPr="00855504">
      <w:rPr>
        <w:sz w:val="24"/>
        <w:szCs w:val="24"/>
      </w:rPr>
      <w:fldChar w:fldCharType="end"/>
    </w:r>
    <w:r w:rsidRPr="00855504">
      <w:rPr>
        <w:sz w:val="24"/>
        <w:szCs w:val="24"/>
      </w:rPr>
      <w:tab/>
      <w:t>www.teplarny.cz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FE5" w:rsidRPr="00855504" w:rsidRDefault="006C7FE5" w:rsidP="004305FF">
    <w:pPr>
      <w:pStyle w:val="Zpat"/>
      <w:tabs>
        <w:tab w:val="clear" w:pos="4536"/>
        <w:tab w:val="clear" w:pos="9072"/>
        <w:tab w:val="center" w:pos="4678"/>
        <w:tab w:val="right" w:pos="9639"/>
      </w:tabs>
      <w:ind w:left="-567"/>
    </w:pPr>
    <w:r>
      <w:rPr>
        <w:noProof/>
        <w:lang w:eastAsia="cs-CZ"/>
      </w:rPr>
      <w:drawing>
        <wp:inline distT="0" distB="0" distL="0" distR="0">
          <wp:extent cx="2806996" cy="464315"/>
          <wp:effectExtent l="0" t="0" r="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03354.tmp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193" t="40294" r="14049" b="40281"/>
                  <a:stretch/>
                </pic:blipFill>
                <pic:spPr bwMode="auto">
                  <a:xfrm>
                    <a:off x="0" y="0"/>
                    <a:ext cx="2821282" cy="46667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855504">
      <w:tab/>
    </w:r>
    <w:r>
      <w:t xml:space="preserve"> </w:t>
    </w:r>
    <w:r w:rsidRPr="00855504">
      <w:rPr>
        <w:sz w:val="24"/>
        <w:szCs w:val="24"/>
      </w:rPr>
      <w:tab/>
      <w:t>www.teplarny.cz</w:t>
    </w:r>
  </w:p>
  <w:p w:rsidR="006C7FE5" w:rsidRDefault="006C7FE5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7FE5" w:rsidRDefault="006C7FE5" w:rsidP="006436B5">
      <w:pPr>
        <w:spacing w:after="0" w:line="240" w:lineRule="auto"/>
      </w:pPr>
      <w:r>
        <w:separator/>
      </w:r>
    </w:p>
  </w:footnote>
  <w:footnote w:type="continuationSeparator" w:id="0">
    <w:p w:rsidR="006C7FE5" w:rsidRDefault="006C7FE5" w:rsidP="00643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FE5" w:rsidRDefault="006C7FE5" w:rsidP="002F60A6">
    <w:pPr>
      <w:pStyle w:val="Zhlav"/>
      <w:tabs>
        <w:tab w:val="clear" w:pos="4536"/>
        <w:tab w:val="clear" w:pos="9072"/>
      </w:tabs>
      <w:jc w:val="right"/>
    </w:pPr>
    <w:r>
      <w:rPr>
        <w:noProof/>
        <w:lang w:eastAsia="cs-CZ"/>
      </w:rPr>
      <w:drawing>
        <wp:anchor distT="0" distB="0" distL="114300" distR="114300" simplePos="0" relativeHeight="251658752" behindDoc="0" locked="0" layoutInCell="1" allowOverlap="1" wp14:anchorId="4F222914" wp14:editId="6C8ED1BC">
          <wp:simplePos x="0" y="0"/>
          <wp:positionH relativeFrom="column">
            <wp:posOffset>-354330</wp:posOffset>
          </wp:positionH>
          <wp:positionV relativeFrom="paragraph">
            <wp:posOffset>16510</wp:posOffset>
          </wp:positionV>
          <wp:extent cx="2484120" cy="435610"/>
          <wp:effectExtent l="0" t="0" r="0" b="2540"/>
          <wp:wrapSquare wrapText="bothSides"/>
          <wp:docPr id="9" name="Obrázek 9" descr="TB_horizontalni_PNG_cr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B_horizontalni_PNG_cro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84120" cy="435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4"/>
      </w:rPr>
      <w:tab/>
    </w:r>
    <w:r>
      <w:rPr>
        <w:b/>
        <w:sz w:val="24"/>
      </w:rPr>
      <w:tab/>
    </w:r>
    <w:r w:rsidRPr="005A5A52">
      <w:rPr>
        <w:sz w:val="24"/>
      </w:rPr>
      <w:t>„</w:t>
    </w:r>
    <w:r>
      <w:t xml:space="preserve">PK Křenová 39, Brno“                         </w:t>
    </w:r>
  </w:p>
  <w:p w:rsidR="006C7FE5" w:rsidRDefault="006C7FE5" w:rsidP="0016502D">
    <w:pPr>
      <w:pStyle w:val="Zhlav"/>
    </w:pPr>
  </w:p>
  <w:p w:rsidR="006C7FE5" w:rsidRDefault="006C7FE5" w:rsidP="0016502D">
    <w:pPr>
      <w:pStyle w:val="Zhlav"/>
    </w:pPr>
  </w:p>
  <w:tbl>
    <w:tblPr>
      <w:tblW w:w="10933" w:type="dxa"/>
      <w:tblInd w:w="-849" w:type="dxa"/>
      <w:tblBorders>
        <w:top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933"/>
    </w:tblGrid>
    <w:tr w:rsidR="006C7FE5" w:rsidRPr="00DD7181" w:rsidTr="00BF00A0">
      <w:trPr>
        <w:trHeight w:val="100"/>
      </w:trPr>
      <w:tc>
        <w:tcPr>
          <w:tcW w:w="10933" w:type="dxa"/>
        </w:tcPr>
        <w:p w:rsidR="006C7FE5" w:rsidRPr="00DD7181" w:rsidRDefault="006C7FE5" w:rsidP="00BF00A0">
          <w:pPr>
            <w:pStyle w:val="Zhlav"/>
            <w:jc w:val="center"/>
          </w:pPr>
        </w:p>
      </w:tc>
    </w:tr>
  </w:tbl>
  <w:p w:rsidR="006C7FE5" w:rsidRDefault="006C7FE5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FE5" w:rsidRPr="00E70D33" w:rsidRDefault="006C7FE5" w:rsidP="00B019DC">
    <w:pPr>
      <w:pStyle w:val="Zhlav"/>
      <w:ind w:left="2544" w:firstLine="3828"/>
      <w:rPr>
        <w:b/>
      </w:rPr>
    </w:pPr>
    <w:r>
      <w:rPr>
        <w:b/>
        <w:sz w:val="24"/>
      </w:rPr>
      <w:t xml:space="preserve">              </w:t>
    </w:r>
    <w:r>
      <w:rPr>
        <w:b/>
        <w:sz w:val="24"/>
      </w:rPr>
      <w:tab/>
    </w:r>
  </w:p>
  <w:p w:rsidR="006C7FE5" w:rsidRDefault="006C7FE5" w:rsidP="00B019DC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208C64E0" wp14:editId="4506AC2F">
          <wp:simplePos x="0" y="0"/>
          <wp:positionH relativeFrom="column">
            <wp:posOffset>-224790</wp:posOffset>
          </wp:positionH>
          <wp:positionV relativeFrom="paragraph">
            <wp:posOffset>9525</wp:posOffset>
          </wp:positionV>
          <wp:extent cx="3099435" cy="543560"/>
          <wp:effectExtent l="0" t="0" r="5715" b="8890"/>
          <wp:wrapSquare wrapText="bothSides"/>
          <wp:docPr id="17" name="Obrázek 17" descr="TB_horizontalni_PNG_cr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B_horizontalni_PNG_cro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9435" cy="543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C7FE5" w:rsidRDefault="006C7FE5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92678"/>
    <w:multiLevelType w:val="multilevel"/>
    <w:tmpl w:val="153C27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none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none"/>
      </w:rPr>
    </w:lvl>
  </w:abstractNum>
  <w:abstractNum w:abstractNumId="1">
    <w:nsid w:val="0E51606B"/>
    <w:multiLevelType w:val="hybridMultilevel"/>
    <w:tmpl w:val="53AAF6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757BE7"/>
    <w:multiLevelType w:val="hybridMultilevel"/>
    <w:tmpl w:val="5B6CB2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9B6D7F"/>
    <w:multiLevelType w:val="multilevel"/>
    <w:tmpl w:val="E918CF4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u w:val="none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none"/>
      </w:rPr>
    </w:lvl>
  </w:abstractNum>
  <w:abstractNum w:abstractNumId="4">
    <w:nsid w:val="16A620AE"/>
    <w:multiLevelType w:val="hybridMultilevel"/>
    <w:tmpl w:val="D82E0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A53887"/>
    <w:multiLevelType w:val="hybridMultilevel"/>
    <w:tmpl w:val="8B3865F6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C981BC6"/>
    <w:multiLevelType w:val="multilevel"/>
    <w:tmpl w:val="153C27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none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none"/>
      </w:rPr>
    </w:lvl>
  </w:abstractNum>
  <w:abstractNum w:abstractNumId="7">
    <w:nsid w:val="233021CB"/>
    <w:multiLevelType w:val="hybridMultilevel"/>
    <w:tmpl w:val="22E06C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5A2FFA"/>
    <w:multiLevelType w:val="hybridMultilevel"/>
    <w:tmpl w:val="85907BD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F8D7A7E"/>
    <w:multiLevelType w:val="hybridMultilevel"/>
    <w:tmpl w:val="12129F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860E89"/>
    <w:multiLevelType w:val="hybridMultilevel"/>
    <w:tmpl w:val="028E61BC"/>
    <w:lvl w:ilvl="0" w:tplc="61D485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7413E0"/>
    <w:multiLevelType w:val="singleLevel"/>
    <w:tmpl w:val="69EE30E0"/>
    <w:lvl w:ilvl="0">
      <w:start w:val="1"/>
      <w:numFmt w:val="bullet"/>
      <w:pStyle w:val="OdrkaN12b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2">
    <w:nsid w:val="35A00661"/>
    <w:multiLevelType w:val="multilevel"/>
    <w:tmpl w:val="54DCCBCA"/>
    <w:lvl w:ilvl="0">
      <w:start w:val="1"/>
      <w:numFmt w:val="decimal"/>
      <w:pStyle w:val="1nadpis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pStyle w:val="2nadpis"/>
      <w:lvlText w:val="%1.%2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pStyle w:val="3nadpis"/>
      <w:lvlText w:val="%1.%2.%3."/>
      <w:lvlJc w:val="left"/>
      <w:pPr>
        <w:tabs>
          <w:tab w:val="num" w:pos="1080"/>
        </w:tabs>
        <w:ind w:left="737" w:hanging="737"/>
      </w:pPr>
      <w:rPr>
        <w:rFonts w:hint="default"/>
      </w:rPr>
    </w:lvl>
    <w:lvl w:ilvl="3">
      <w:start w:val="1"/>
      <w:numFmt w:val="decimal"/>
      <w:pStyle w:val="4nadpis"/>
      <w:lvlText w:val="%1.%2.%3.%4."/>
      <w:lvlJc w:val="left"/>
      <w:pPr>
        <w:tabs>
          <w:tab w:val="num" w:pos="1080"/>
        </w:tabs>
        <w:ind w:left="907" w:hanging="907"/>
      </w:pPr>
      <w:rPr>
        <w:rFonts w:hint="default"/>
      </w:rPr>
    </w:lvl>
    <w:lvl w:ilvl="4">
      <w:start w:val="1"/>
      <w:numFmt w:val="decimal"/>
      <w:pStyle w:val="5nadpis"/>
      <w:lvlText w:val="%1.%2.%3.%4.%5."/>
      <w:lvlJc w:val="left"/>
      <w:pPr>
        <w:tabs>
          <w:tab w:val="num" w:pos="1440"/>
        </w:tabs>
        <w:ind w:left="1021" w:hanging="102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">
    <w:nsid w:val="5BD555D4"/>
    <w:multiLevelType w:val="singleLevel"/>
    <w:tmpl w:val="085C2502"/>
    <w:lvl w:ilvl="0">
      <w:start w:val="1"/>
      <w:numFmt w:val="bullet"/>
      <w:pStyle w:val="Odrka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5BDB2D72"/>
    <w:multiLevelType w:val="multilevel"/>
    <w:tmpl w:val="4678FC24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3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72" w:hanging="1800"/>
      </w:pPr>
      <w:rPr>
        <w:rFonts w:hint="default"/>
      </w:rPr>
    </w:lvl>
  </w:abstractNum>
  <w:abstractNum w:abstractNumId="15">
    <w:nsid w:val="5E0400DD"/>
    <w:multiLevelType w:val="hybridMultilevel"/>
    <w:tmpl w:val="518AA23A"/>
    <w:lvl w:ilvl="0" w:tplc="77940D2C">
      <w:start w:val="2"/>
      <w:numFmt w:val="upperLetter"/>
      <w:lvlText w:val="%1."/>
      <w:lvlJc w:val="left"/>
      <w:pPr>
        <w:ind w:left="1571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6">
    <w:nsid w:val="600F724C"/>
    <w:multiLevelType w:val="multilevel"/>
    <w:tmpl w:val="1E76054E"/>
    <w:lvl w:ilvl="0">
      <w:start w:val="4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74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17">
    <w:nsid w:val="637D73BD"/>
    <w:multiLevelType w:val="hybridMultilevel"/>
    <w:tmpl w:val="B81E0E9A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641B33DA"/>
    <w:multiLevelType w:val="hybridMultilevel"/>
    <w:tmpl w:val="E4B207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391E98"/>
    <w:multiLevelType w:val="hybridMultilevel"/>
    <w:tmpl w:val="04429C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456154A"/>
    <w:multiLevelType w:val="multilevel"/>
    <w:tmpl w:val="153C27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none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none"/>
      </w:rPr>
    </w:lvl>
  </w:abstractNum>
  <w:abstractNum w:abstractNumId="21">
    <w:nsid w:val="67C660A7"/>
    <w:multiLevelType w:val="hybridMultilevel"/>
    <w:tmpl w:val="E4E60EE6"/>
    <w:lvl w:ilvl="0" w:tplc="15C46B0A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8027425"/>
    <w:multiLevelType w:val="multilevel"/>
    <w:tmpl w:val="31CE2F2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3">
    <w:nsid w:val="68B77D83"/>
    <w:multiLevelType w:val="hybridMultilevel"/>
    <w:tmpl w:val="D5722E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16634AB"/>
    <w:multiLevelType w:val="multilevel"/>
    <w:tmpl w:val="8AEAC53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u w:val="none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none"/>
      </w:rPr>
    </w:lvl>
  </w:abstractNum>
  <w:abstractNum w:abstractNumId="25">
    <w:nsid w:val="73401D54"/>
    <w:multiLevelType w:val="hybridMultilevel"/>
    <w:tmpl w:val="A4640560"/>
    <w:lvl w:ilvl="0" w:tplc="04050011">
      <w:start w:val="1"/>
      <w:numFmt w:val="decimal"/>
      <w:lvlText w:val="%1)"/>
      <w:lvlJc w:val="left"/>
      <w:pPr>
        <w:ind w:left="1428" w:hanging="360"/>
      </w:p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6">
    <w:nsid w:val="75E058E9"/>
    <w:multiLevelType w:val="hybridMultilevel"/>
    <w:tmpl w:val="3620C7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6C37B47"/>
    <w:multiLevelType w:val="hybridMultilevel"/>
    <w:tmpl w:val="35C8A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B763F24"/>
    <w:multiLevelType w:val="hybridMultilevel"/>
    <w:tmpl w:val="9ABED0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BDD1D35"/>
    <w:multiLevelType w:val="hybridMultilevel"/>
    <w:tmpl w:val="5E1849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13"/>
  </w:num>
  <w:num w:numId="5">
    <w:abstractNumId w:val="20"/>
  </w:num>
  <w:num w:numId="6">
    <w:abstractNumId w:val="21"/>
  </w:num>
  <w:num w:numId="7">
    <w:abstractNumId w:val="15"/>
  </w:num>
  <w:num w:numId="8">
    <w:abstractNumId w:val="22"/>
  </w:num>
  <w:num w:numId="9">
    <w:abstractNumId w:val="8"/>
  </w:num>
  <w:num w:numId="10">
    <w:abstractNumId w:val="7"/>
  </w:num>
  <w:num w:numId="11">
    <w:abstractNumId w:val="23"/>
  </w:num>
  <w:num w:numId="12">
    <w:abstractNumId w:val="17"/>
  </w:num>
  <w:num w:numId="13">
    <w:abstractNumId w:val="5"/>
  </w:num>
  <w:num w:numId="14">
    <w:abstractNumId w:val="25"/>
  </w:num>
  <w:num w:numId="15">
    <w:abstractNumId w:val="19"/>
  </w:num>
  <w:num w:numId="16">
    <w:abstractNumId w:val="26"/>
  </w:num>
  <w:num w:numId="17">
    <w:abstractNumId w:val="4"/>
  </w:num>
  <w:num w:numId="18">
    <w:abstractNumId w:val="2"/>
  </w:num>
  <w:num w:numId="19">
    <w:abstractNumId w:val="3"/>
  </w:num>
  <w:num w:numId="20">
    <w:abstractNumId w:val="18"/>
  </w:num>
  <w:num w:numId="21">
    <w:abstractNumId w:val="27"/>
  </w:num>
  <w:num w:numId="22">
    <w:abstractNumId w:val="28"/>
  </w:num>
  <w:num w:numId="23">
    <w:abstractNumId w:val="9"/>
  </w:num>
  <w:num w:numId="24">
    <w:abstractNumId w:val="29"/>
  </w:num>
  <w:num w:numId="25">
    <w:abstractNumId w:val="24"/>
  </w:num>
  <w:num w:numId="26">
    <w:abstractNumId w:val="0"/>
  </w:num>
  <w:num w:numId="27">
    <w:abstractNumId w:val="1"/>
  </w:num>
  <w:num w:numId="28">
    <w:abstractNumId w:val="14"/>
  </w:num>
  <w:num w:numId="29">
    <w:abstractNumId w:val="6"/>
  </w:num>
  <w:num w:numId="30">
    <w:abstractNumId w:val="1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0D95"/>
    <w:rsid w:val="00003943"/>
    <w:rsid w:val="00004111"/>
    <w:rsid w:val="00004381"/>
    <w:rsid w:val="00004BC5"/>
    <w:rsid w:val="000061B2"/>
    <w:rsid w:val="00010233"/>
    <w:rsid w:val="000106C1"/>
    <w:rsid w:val="00011D69"/>
    <w:rsid w:val="00012CE6"/>
    <w:rsid w:val="0001465F"/>
    <w:rsid w:val="000156BD"/>
    <w:rsid w:val="00015CF8"/>
    <w:rsid w:val="00016B98"/>
    <w:rsid w:val="0001735D"/>
    <w:rsid w:val="000175D8"/>
    <w:rsid w:val="00017872"/>
    <w:rsid w:val="000205E3"/>
    <w:rsid w:val="0002108E"/>
    <w:rsid w:val="00021811"/>
    <w:rsid w:val="00021989"/>
    <w:rsid w:val="00022092"/>
    <w:rsid w:val="00023D3D"/>
    <w:rsid w:val="000245A3"/>
    <w:rsid w:val="000253A9"/>
    <w:rsid w:val="0002676E"/>
    <w:rsid w:val="00030278"/>
    <w:rsid w:val="00030B91"/>
    <w:rsid w:val="00031447"/>
    <w:rsid w:val="00034AAC"/>
    <w:rsid w:val="00034D81"/>
    <w:rsid w:val="00036634"/>
    <w:rsid w:val="0003672A"/>
    <w:rsid w:val="000368E7"/>
    <w:rsid w:val="00037E40"/>
    <w:rsid w:val="00040020"/>
    <w:rsid w:val="0004168C"/>
    <w:rsid w:val="000416AC"/>
    <w:rsid w:val="0004233C"/>
    <w:rsid w:val="000428D5"/>
    <w:rsid w:val="00044290"/>
    <w:rsid w:val="00045CB4"/>
    <w:rsid w:val="000460AB"/>
    <w:rsid w:val="000461FE"/>
    <w:rsid w:val="0005119E"/>
    <w:rsid w:val="000512C2"/>
    <w:rsid w:val="000514FD"/>
    <w:rsid w:val="00051A5E"/>
    <w:rsid w:val="00052CC3"/>
    <w:rsid w:val="00053009"/>
    <w:rsid w:val="0005493B"/>
    <w:rsid w:val="0005498F"/>
    <w:rsid w:val="0005744A"/>
    <w:rsid w:val="00060A58"/>
    <w:rsid w:val="00061E31"/>
    <w:rsid w:val="000644FE"/>
    <w:rsid w:val="00065DF4"/>
    <w:rsid w:val="000660DF"/>
    <w:rsid w:val="0007212C"/>
    <w:rsid w:val="000743AB"/>
    <w:rsid w:val="00074B27"/>
    <w:rsid w:val="00077392"/>
    <w:rsid w:val="00077886"/>
    <w:rsid w:val="000819B2"/>
    <w:rsid w:val="00081C16"/>
    <w:rsid w:val="00086E25"/>
    <w:rsid w:val="00087EFA"/>
    <w:rsid w:val="000926BE"/>
    <w:rsid w:val="000930CC"/>
    <w:rsid w:val="0009348C"/>
    <w:rsid w:val="0009558B"/>
    <w:rsid w:val="000960B2"/>
    <w:rsid w:val="00096ED5"/>
    <w:rsid w:val="00097096"/>
    <w:rsid w:val="0009789C"/>
    <w:rsid w:val="000A0840"/>
    <w:rsid w:val="000A3943"/>
    <w:rsid w:val="000A4B3B"/>
    <w:rsid w:val="000A4B4A"/>
    <w:rsid w:val="000A5DE2"/>
    <w:rsid w:val="000A66BB"/>
    <w:rsid w:val="000B1BFE"/>
    <w:rsid w:val="000B3664"/>
    <w:rsid w:val="000B3B61"/>
    <w:rsid w:val="000B5D17"/>
    <w:rsid w:val="000B6589"/>
    <w:rsid w:val="000B6884"/>
    <w:rsid w:val="000B6BE4"/>
    <w:rsid w:val="000B6ED7"/>
    <w:rsid w:val="000B77AF"/>
    <w:rsid w:val="000C01DF"/>
    <w:rsid w:val="000C4C9C"/>
    <w:rsid w:val="000C4DFC"/>
    <w:rsid w:val="000C59B1"/>
    <w:rsid w:val="000C79E3"/>
    <w:rsid w:val="000C7FA7"/>
    <w:rsid w:val="000D0146"/>
    <w:rsid w:val="000D3744"/>
    <w:rsid w:val="000D6493"/>
    <w:rsid w:val="000D7CB2"/>
    <w:rsid w:val="000E0F91"/>
    <w:rsid w:val="000E2515"/>
    <w:rsid w:val="000E3D55"/>
    <w:rsid w:val="000E4881"/>
    <w:rsid w:val="000F0525"/>
    <w:rsid w:val="000F0C94"/>
    <w:rsid w:val="000F1822"/>
    <w:rsid w:val="000F1C8D"/>
    <w:rsid w:val="000F31A6"/>
    <w:rsid w:val="000F5F7E"/>
    <w:rsid w:val="000F6124"/>
    <w:rsid w:val="000F719E"/>
    <w:rsid w:val="000F7CF8"/>
    <w:rsid w:val="001027B6"/>
    <w:rsid w:val="00102EF0"/>
    <w:rsid w:val="00104295"/>
    <w:rsid w:val="00104726"/>
    <w:rsid w:val="00105399"/>
    <w:rsid w:val="00106AD6"/>
    <w:rsid w:val="00107379"/>
    <w:rsid w:val="00107B9F"/>
    <w:rsid w:val="0011006C"/>
    <w:rsid w:val="001115E6"/>
    <w:rsid w:val="00112809"/>
    <w:rsid w:val="00115434"/>
    <w:rsid w:val="00115FF9"/>
    <w:rsid w:val="00121DCD"/>
    <w:rsid w:val="00122496"/>
    <w:rsid w:val="0012404A"/>
    <w:rsid w:val="0012742C"/>
    <w:rsid w:val="00127C21"/>
    <w:rsid w:val="00130099"/>
    <w:rsid w:val="00134E37"/>
    <w:rsid w:val="001373BB"/>
    <w:rsid w:val="0014027A"/>
    <w:rsid w:val="00140E85"/>
    <w:rsid w:val="00142440"/>
    <w:rsid w:val="00143433"/>
    <w:rsid w:val="00144597"/>
    <w:rsid w:val="00144F27"/>
    <w:rsid w:val="001465E8"/>
    <w:rsid w:val="00147C18"/>
    <w:rsid w:val="001524AD"/>
    <w:rsid w:val="001524F7"/>
    <w:rsid w:val="00152620"/>
    <w:rsid w:val="0015431F"/>
    <w:rsid w:val="00154B27"/>
    <w:rsid w:val="00155282"/>
    <w:rsid w:val="0015682D"/>
    <w:rsid w:val="00157B5E"/>
    <w:rsid w:val="00160DB1"/>
    <w:rsid w:val="00160F8D"/>
    <w:rsid w:val="001624DD"/>
    <w:rsid w:val="001628D2"/>
    <w:rsid w:val="00162A9E"/>
    <w:rsid w:val="00163607"/>
    <w:rsid w:val="00163D72"/>
    <w:rsid w:val="0016502D"/>
    <w:rsid w:val="0016534F"/>
    <w:rsid w:val="00170861"/>
    <w:rsid w:val="001715E4"/>
    <w:rsid w:val="001728BE"/>
    <w:rsid w:val="00173175"/>
    <w:rsid w:val="001736BB"/>
    <w:rsid w:val="00174E99"/>
    <w:rsid w:val="00175BB8"/>
    <w:rsid w:val="0017719E"/>
    <w:rsid w:val="00177865"/>
    <w:rsid w:val="00181656"/>
    <w:rsid w:val="00181A4A"/>
    <w:rsid w:val="00181B85"/>
    <w:rsid w:val="001824C2"/>
    <w:rsid w:val="0018410F"/>
    <w:rsid w:val="0018475B"/>
    <w:rsid w:val="00185F69"/>
    <w:rsid w:val="00187894"/>
    <w:rsid w:val="00190080"/>
    <w:rsid w:val="00191954"/>
    <w:rsid w:val="0019218B"/>
    <w:rsid w:val="00192ED5"/>
    <w:rsid w:val="00194387"/>
    <w:rsid w:val="00196CF7"/>
    <w:rsid w:val="00196EFA"/>
    <w:rsid w:val="001A0A7D"/>
    <w:rsid w:val="001A1428"/>
    <w:rsid w:val="001A156C"/>
    <w:rsid w:val="001A4A5B"/>
    <w:rsid w:val="001A7D66"/>
    <w:rsid w:val="001B020B"/>
    <w:rsid w:val="001B3289"/>
    <w:rsid w:val="001B3D22"/>
    <w:rsid w:val="001B45E0"/>
    <w:rsid w:val="001B59E1"/>
    <w:rsid w:val="001B691D"/>
    <w:rsid w:val="001B70A6"/>
    <w:rsid w:val="001B7330"/>
    <w:rsid w:val="001C0AED"/>
    <w:rsid w:val="001C1799"/>
    <w:rsid w:val="001C3304"/>
    <w:rsid w:val="001C3A8D"/>
    <w:rsid w:val="001C4357"/>
    <w:rsid w:val="001C514A"/>
    <w:rsid w:val="001C5C1C"/>
    <w:rsid w:val="001C721C"/>
    <w:rsid w:val="001C77C6"/>
    <w:rsid w:val="001D0987"/>
    <w:rsid w:val="001D0C8A"/>
    <w:rsid w:val="001D0DC0"/>
    <w:rsid w:val="001D13A7"/>
    <w:rsid w:val="001D1A2A"/>
    <w:rsid w:val="001D3547"/>
    <w:rsid w:val="001D6EF3"/>
    <w:rsid w:val="001D701A"/>
    <w:rsid w:val="001D7332"/>
    <w:rsid w:val="001E0DEA"/>
    <w:rsid w:val="001E1E51"/>
    <w:rsid w:val="001E3C0D"/>
    <w:rsid w:val="001E43D2"/>
    <w:rsid w:val="001E59FF"/>
    <w:rsid w:val="001F037E"/>
    <w:rsid w:val="001F0FB4"/>
    <w:rsid w:val="001F1448"/>
    <w:rsid w:val="001F384C"/>
    <w:rsid w:val="001F3D08"/>
    <w:rsid w:val="001F487C"/>
    <w:rsid w:val="001F5397"/>
    <w:rsid w:val="001F66D2"/>
    <w:rsid w:val="001F6F58"/>
    <w:rsid w:val="001F7172"/>
    <w:rsid w:val="00200F6C"/>
    <w:rsid w:val="00202059"/>
    <w:rsid w:val="00202914"/>
    <w:rsid w:val="002030DA"/>
    <w:rsid w:val="002069F5"/>
    <w:rsid w:val="00210DE9"/>
    <w:rsid w:val="00210F27"/>
    <w:rsid w:val="00214BB8"/>
    <w:rsid w:val="002157F7"/>
    <w:rsid w:val="0021582E"/>
    <w:rsid w:val="00215BEC"/>
    <w:rsid w:val="00217CC0"/>
    <w:rsid w:val="00220E24"/>
    <w:rsid w:val="002232EA"/>
    <w:rsid w:val="002251CB"/>
    <w:rsid w:val="00231BD5"/>
    <w:rsid w:val="00232063"/>
    <w:rsid w:val="00233FA4"/>
    <w:rsid w:val="002348D2"/>
    <w:rsid w:val="00237F79"/>
    <w:rsid w:val="00242048"/>
    <w:rsid w:val="00242B9C"/>
    <w:rsid w:val="0024319D"/>
    <w:rsid w:val="0024652A"/>
    <w:rsid w:val="00247789"/>
    <w:rsid w:val="00247D28"/>
    <w:rsid w:val="002509D5"/>
    <w:rsid w:val="00250EF7"/>
    <w:rsid w:val="002518DC"/>
    <w:rsid w:val="00254935"/>
    <w:rsid w:val="00254BC4"/>
    <w:rsid w:val="00254F8A"/>
    <w:rsid w:val="0025519D"/>
    <w:rsid w:val="00255FA9"/>
    <w:rsid w:val="00260555"/>
    <w:rsid w:val="00261A9E"/>
    <w:rsid w:val="00262AE4"/>
    <w:rsid w:val="00264B75"/>
    <w:rsid w:val="00264D85"/>
    <w:rsid w:val="00265355"/>
    <w:rsid w:val="00265A00"/>
    <w:rsid w:val="00266F60"/>
    <w:rsid w:val="0027251E"/>
    <w:rsid w:val="002733BD"/>
    <w:rsid w:val="002742E9"/>
    <w:rsid w:val="00274B7F"/>
    <w:rsid w:val="00275413"/>
    <w:rsid w:val="00275FC2"/>
    <w:rsid w:val="00276260"/>
    <w:rsid w:val="0027682F"/>
    <w:rsid w:val="002802C9"/>
    <w:rsid w:val="00280960"/>
    <w:rsid w:val="0028119C"/>
    <w:rsid w:val="002819B0"/>
    <w:rsid w:val="00281D71"/>
    <w:rsid w:val="0028399F"/>
    <w:rsid w:val="00283E07"/>
    <w:rsid w:val="00284207"/>
    <w:rsid w:val="00284C86"/>
    <w:rsid w:val="002867DE"/>
    <w:rsid w:val="00286D3B"/>
    <w:rsid w:val="00291125"/>
    <w:rsid w:val="002912A6"/>
    <w:rsid w:val="00291BDC"/>
    <w:rsid w:val="00294B70"/>
    <w:rsid w:val="002961A3"/>
    <w:rsid w:val="00297549"/>
    <w:rsid w:val="002A0209"/>
    <w:rsid w:val="002A0B4F"/>
    <w:rsid w:val="002A0C3E"/>
    <w:rsid w:val="002A170D"/>
    <w:rsid w:val="002A3C9A"/>
    <w:rsid w:val="002A43F2"/>
    <w:rsid w:val="002A607C"/>
    <w:rsid w:val="002A60B0"/>
    <w:rsid w:val="002A7658"/>
    <w:rsid w:val="002A77D1"/>
    <w:rsid w:val="002B0423"/>
    <w:rsid w:val="002B12E8"/>
    <w:rsid w:val="002B3D85"/>
    <w:rsid w:val="002B4641"/>
    <w:rsid w:val="002B5421"/>
    <w:rsid w:val="002B5C5C"/>
    <w:rsid w:val="002C0105"/>
    <w:rsid w:val="002C0306"/>
    <w:rsid w:val="002C2BAA"/>
    <w:rsid w:val="002C3F58"/>
    <w:rsid w:val="002C41E2"/>
    <w:rsid w:val="002C5557"/>
    <w:rsid w:val="002C5A42"/>
    <w:rsid w:val="002C686F"/>
    <w:rsid w:val="002D3A15"/>
    <w:rsid w:val="002D3AA6"/>
    <w:rsid w:val="002D521A"/>
    <w:rsid w:val="002D64D0"/>
    <w:rsid w:val="002D6991"/>
    <w:rsid w:val="002E0C3F"/>
    <w:rsid w:val="002E2777"/>
    <w:rsid w:val="002E4B12"/>
    <w:rsid w:val="002E5F83"/>
    <w:rsid w:val="002E6137"/>
    <w:rsid w:val="002E67D2"/>
    <w:rsid w:val="002E787D"/>
    <w:rsid w:val="002E7E43"/>
    <w:rsid w:val="002F14B4"/>
    <w:rsid w:val="002F2C1B"/>
    <w:rsid w:val="002F3F17"/>
    <w:rsid w:val="002F60A6"/>
    <w:rsid w:val="003022B7"/>
    <w:rsid w:val="0030336F"/>
    <w:rsid w:val="00303B1D"/>
    <w:rsid w:val="0030472F"/>
    <w:rsid w:val="00305DB3"/>
    <w:rsid w:val="00307A4D"/>
    <w:rsid w:val="00307F3C"/>
    <w:rsid w:val="00311EE5"/>
    <w:rsid w:val="0031663E"/>
    <w:rsid w:val="00316D5B"/>
    <w:rsid w:val="003226D3"/>
    <w:rsid w:val="00327955"/>
    <w:rsid w:val="00327C07"/>
    <w:rsid w:val="003306E8"/>
    <w:rsid w:val="00330D68"/>
    <w:rsid w:val="00331512"/>
    <w:rsid w:val="00333E4C"/>
    <w:rsid w:val="003344F5"/>
    <w:rsid w:val="00334D08"/>
    <w:rsid w:val="0033554A"/>
    <w:rsid w:val="00337111"/>
    <w:rsid w:val="0033785F"/>
    <w:rsid w:val="00337B63"/>
    <w:rsid w:val="00337C10"/>
    <w:rsid w:val="0034115C"/>
    <w:rsid w:val="003419A3"/>
    <w:rsid w:val="00342CE0"/>
    <w:rsid w:val="00346287"/>
    <w:rsid w:val="00347386"/>
    <w:rsid w:val="00347F89"/>
    <w:rsid w:val="003533B1"/>
    <w:rsid w:val="0035341A"/>
    <w:rsid w:val="00354BE6"/>
    <w:rsid w:val="0035633F"/>
    <w:rsid w:val="00360A6E"/>
    <w:rsid w:val="0036155C"/>
    <w:rsid w:val="00363731"/>
    <w:rsid w:val="00366341"/>
    <w:rsid w:val="00366918"/>
    <w:rsid w:val="00367241"/>
    <w:rsid w:val="00367618"/>
    <w:rsid w:val="00371475"/>
    <w:rsid w:val="00373E57"/>
    <w:rsid w:val="003778C8"/>
    <w:rsid w:val="003778FD"/>
    <w:rsid w:val="00381075"/>
    <w:rsid w:val="00384919"/>
    <w:rsid w:val="003856A3"/>
    <w:rsid w:val="003864D4"/>
    <w:rsid w:val="00387080"/>
    <w:rsid w:val="00387478"/>
    <w:rsid w:val="00390ECD"/>
    <w:rsid w:val="00391068"/>
    <w:rsid w:val="0039275B"/>
    <w:rsid w:val="003949A7"/>
    <w:rsid w:val="003951B8"/>
    <w:rsid w:val="00395F22"/>
    <w:rsid w:val="003A0723"/>
    <w:rsid w:val="003A1007"/>
    <w:rsid w:val="003A65EB"/>
    <w:rsid w:val="003A70A4"/>
    <w:rsid w:val="003A7D5D"/>
    <w:rsid w:val="003B6C3E"/>
    <w:rsid w:val="003C0023"/>
    <w:rsid w:val="003C3976"/>
    <w:rsid w:val="003C3F77"/>
    <w:rsid w:val="003C70A3"/>
    <w:rsid w:val="003C77C7"/>
    <w:rsid w:val="003D10BE"/>
    <w:rsid w:val="003D1892"/>
    <w:rsid w:val="003D2F31"/>
    <w:rsid w:val="003D5221"/>
    <w:rsid w:val="003D54FB"/>
    <w:rsid w:val="003D6119"/>
    <w:rsid w:val="003E1C21"/>
    <w:rsid w:val="003E3607"/>
    <w:rsid w:val="003E7E06"/>
    <w:rsid w:val="003F001F"/>
    <w:rsid w:val="003F08ED"/>
    <w:rsid w:val="003F11A5"/>
    <w:rsid w:val="003F4557"/>
    <w:rsid w:val="003F5061"/>
    <w:rsid w:val="003F5ADC"/>
    <w:rsid w:val="003F5F62"/>
    <w:rsid w:val="003F6DF6"/>
    <w:rsid w:val="003F7434"/>
    <w:rsid w:val="003F754F"/>
    <w:rsid w:val="003F7CD3"/>
    <w:rsid w:val="003F7EE5"/>
    <w:rsid w:val="00401F51"/>
    <w:rsid w:val="00402CED"/>
    <w:rsid w:val="0040365B"/>
    <w:rsid w:val="00403827"/>
    <w:rsid w:val="0040528E"/>
    <w:rsid w:val="0040529E"/>
    <w:rsid w:val="004063A5"/>
    <w:rsid w:val="00406ABC"/>
    <w:rsid w:val="0041143D"/>
    <w:rsid w:val="00411FBF"/>
    <w:rsid w:val="00412A03"/>
    <w:rsid w:val="00413337"/>
    <w:rsid w:val="00413342"/>
    <w:rsid w:val="00416225"/>
    <w:rsid w:val="0041651B"/>
    <w:rsid w:val="00417039"/>
    <w:rsid w:val="00420A55"/>
    <w:rsid w:val="00421446"/>
    <w:rsid w:val="004215C6"/>
    <w:rsid w:val="004246F3"/>
    <w:rsid w:val="00425E1A"/>
    <w:rsid w:val="00426A8D"/>
    <w:rsid w:val="00427AFC"/>
    <w:rsid w:val="004305FF"/>
    <w:rsid w:val="00430E0F"/>
    <w:rsid w:val="00430F3A"/>
    <w:rsid w:val="00434730"/>
    <w:rsid w:val="0043545C"/>
    <w:rsid w:val="00437625"/>
    <w:rsid w:val="00437D6C"/>
    <w:rsid w:val="00440730"/>
    <w:rsid w:val="00442B7D"/>
    <w:rsid w:val="004444AF"/>
    <w:rsid w:val="0044469D"/>
    <w:rsid w:val="004457E5"/>
    <w:rsid w:val="00445C04"/>
    <w:rsid w:val="00445D5C"/>
    <w:rsid w:val="00445F3D"/>
    <w:rsid w:val="00446407"/>
    <w:rsid w:val="0044643F"/>
    <w:rsid w:val="00453805"/>
    <w:rsid w:val="004562CC"/>
    <w:rsid w:val="00457B94"/>
    <w:rsid w:val="00461A8B"/>
    <w:rsid w:val="004637CD"/>
    <w:rsid w:val="00463C91"/>
    <w:rsid w:val="00470A2F"/>
    <w:rsid w:val="00473EA4"/>
    <w:rsid w:val="004740FA"/>
    <w:rsid w:val="00476955"/>
    <w:rsid w:val="00476CC6"/>
    <w:rsid w:val="004836BE"/>
    <w:rsid w:val="004842C2"/>
    <w:rsid w:val="00484873"/>
    <w:rsid w:val="00484C9F"/>
    <w:rsid w:val="00485519"/>
    <w:rsid w:val="00485A82"/>
    <w:rsid w:val="004873B5"/>
    <w:rsid w:val="00491B60"/>
    <w:rsid w:val="00491B94"/>
    <w:rsid w:val="00491E58"/>
    <w:rsid w:val="004925D4"/>
    <w:rsid w:val="004941B7"/>
    <w:rsid w:val="00494863"/>
    <w:rsid w:val="00495A17"/>
    <w:rsid w:val="004A006F"/>
    <w:rsid w:val="004A27E8"/>
    <w:rsid w:val="004A4702"/>
    <w:rsid w:val="004A4923"/>
    <w:rsid w:val="004A4CB0"/>
    <w:rsid w:val="004A4CD9"/>
    <w:rsid w:val="004A6468"/>
    <w:rsid w:val="004A7EDA"/>
    <w:rsid w:val="004A7F00"/>
    <w:rsid w:val="004B46ED"/>
    <w:rsid w:val="004B487B"/>
    <w:rsid w:val="004B787D"/>
    <w:rsid w:val="004B7B85"/>
    <w:rsid w:val="004C1B4C"/>
    <w:rsid w:val="004C23B6"/>
    <w:rsid w:val="004C6457"/>
    <w:rsid w:val="004C70E6"/>
    <w:rsid w:val="004D0DB6"/>
    <w:rsid w:val="004D131D"/>
    <w:rsid w:val="004D2F4E"/>
    <w:rsid w:val="004D34E0"/>
    <w:rsid w:val="004D3F3A"/>
    <w:rsid w:val="004D56F3"/>
    <w:rsid w:val="004E0B7F"/>
    <w:rsid w:val="004E0F5C"/>
    <w:rsid w:val="004E1DE9"/>
    <w:rsid w:val="004E37B1"/>
    <w:rsid w:val="004E4AF5"/>
    <w:rsid w:val="004E4EE7"/>
    <w:rsid w:val="004E5DBB"/>
    <w:rsid w:val="004E7C95"/>
    <w:rsid w:val="004F1210"/>
    <w:rsid w:val="004F7317"/>
    <w:rsid w:val="0050010E"/>
    <w:rsid w:val="00500B3C"/>
    <w:rsid w:val="00501E76"/>
    <w:rsid w:val="005021BA"/>
    <w:rsid w:val="00502F89"/>
    <w:rsid w:val="00503C30"/>
    <w:rsid w:val="0050424E"/>
    <w:rsid w:val="0050583A"/>
    <w:rsid w:val="00506058"/>
    <w:rsid w:val="00506412"/>
    <w:rsid w:val="00510D95"/>
    <w:rsid w:val="00511379"/>
    <w:rsid w:val="00511944"/>
    <w:rsid w:val="005121B4"/>
    <w:rsid w:val="00513EE2"/>
    <w:rsid w:val="00516B4D"/>
    <w:rsid w:val="00517A53"/>
    <w:rsid w:val="0052015E"/>
    <w:rsid w:val="005276D0"/>
    <w:rsid w:val="005278FC"/>
    <w:rsid w:val="005305C2"/>
    <w:rsid w:val="00530896"/>
    <w:rsid w:val="005316E5"/>
    <w:rsid w:val="00531D50"/>
    <w:rsid w:val="00532D59"/>
    <w:rsid w:val="00532D98"/>
    <w:rsid w:val="00534583"/>
    <w:rsid w:val="00534A47"/>
    <w:rsid w:val="00534D8D"/>
    <w:rsid w:val="005359D4"/>
    <w:rsid w:val="00535BB3"/>
    <w:rsid w:val="00535D23"/>
    <w:rsid w:val="00536E30"/>
    <w:rsid w:val="00536E7F"/>
    <w:rsid w:val="0053741D"/>
    <w:rsid w:val="00541A8E"/>
    <w:rsid w:val="00542AD9"/>
    <w:rsid w:val="00544ED3"/>
    <w:rsid w:val="00545947"/>
    <w:rsid w:val="00546167"/>
    <w:rsid w:val="0054619E"/>
    <w:rsid w:val="005470D4"/>
    <w:rsid w:val="00547A87"/>
    <w:rsid w:val="00547D97"/>
    <w:rsid w:val="0055078F"/>
    <w:rsid w:val="00552455"/>
    <w:rsid w:val="00552EC2"/>
    <w:rsid w:val="00554DA8"/>
    <w:rsid w:val="00555D47"/>
    <w:rsid w:val="00560F41"/>
    <w:rsid w:val="0056181D"/>
    <w:rsid w:val="005630A7"/>
    <w:rsid w:val="00563CC0"/>
    <w:rsid w:val="00564FCA"/>
    <w:rsid w:val="00565789"/>
    <w:rsid w:val="00565FC4"/>
    <w:rsid w:val="00570674"/>
    <w:rsid w:val="005711FC"/>
    <w:rsid w:val="00573AAD"/>
    <w:rsid w:val="00575221"/>
    <w:rsid w:val="005763CB"/>
    <w:rsid w:val="005777D6"/>
    <w:rsid w:val="005805F3"/>
    <w:rsid w:val="00580E4F"/>
    <w:rsid w:val="005814A7"/>
    <w:rsid w:val="00581B43"/>
    <w:rsid w:val="00581CBC"/>
    <w:rsid w:val="005826DC"/>
    <w:rsid w:val="00584F37"/>
    <w:rsid w:val="0058589F"/>
    <w:rsid w:val="00585919"/>
    <w:rsid w:val="00586DBC"/>
    <w:rsid w:val="00587FBE"/>
    <w:rsid w:val="005901AF"/>
    <w:rsid w:val="00591D48"/>
    <w:rsid w:val="00593166"/>
    <w:rsid w:val="005943A4"/>
    <w:rsid w:val="00594D2A"/>
    <w:rsid w:val="00594E79"/>
    <w:rsid w:val="0059730D"/>
    <w:rsid w:val="005A0A7A"/>
    <w:rsid w:val="005A23F8"/>
    <w:rsid w:val="005A334D"/>
    <w:rsid w:val="005A54F8"/>
    <w:rsid w:val="005A5A6D"/>
    <w:rsid w:val="005A6B30"/>
    <w:rsid w:val="005B05A9"/>
    <w:rsid w:val="005B2B51"/>
    <w:rsid w:val="005B3C32"/>
    <w:rsid w:val="005B46DB"/>
    <w:rsid w:val="005B6197"/>
    <w:rsid w:val="005B7142"/>
    <w:rsid w:val="005B799A"/>
    <w:rsid w:val="005C08BE"/>
    <w:rsid w:val="005C22E6"/>
    <w:rsid w:val="005C3002"/>
    <w:rsid w:val="005C39A1"/>
    <w:rsid w:val="005C3DDD"/>
    <w:rsid w:val="005C5EF2"/>
    <w:rsid w:val="005C6A76"/>
    <w:rsid w:val="005C6E57"/>
    <w:rsid w:val="005D0665"/>
    <w:rsid w:val="005D0B5A"/>
    <w:rsid w:val="005D0CDD"/>
    <w:rsid w:val="005D1446"/>
    <w:rsid w:val="005D1770"/>
    <w:rsid w:val="005D2636"/>
    <w:rsid w:val="005D2A44"/>
    <w:rsid w:val="005E39B7"/>
    <w:rsid w:val="005E4682"/>
    <w:rsid w:val="005E4707"/>
    <w:rsid w:val="005E5572"/>
    <w:rsid w:val="005E6D79"/>
    <w:rsid w:val="005E76D4"/>
    <w:rsid w:val="005F080A"/>
    <w:rsid w:val="005F0F48"/>
    <w:rsid w:val="005F3DCB"/>
    <w:rsid w:val="005F48C8"/>
    <w:rsid w:val="005F4BB0"/>
    <w:rsid w:val="005F6F19"/>
    <w:rsid w:val="00600679"/>
    <w:rsid w:val="00600A58"/>
    <w:rsid w:val="006025E2"/>
    <w:rsid w:val="00604E93"/>
    <w:rsid w:val="00605343"/>
    <w:rsid w:val="00605962"/>
    <w:rsid w:val="00606185"/>
    <w:rsid w:val="00611D6C"/>
    <w:rsid w:val="00613799"/>
    <w:rsid w:val="00617D23"/>
    <w:rsid w:val="00620859"/>
    <w:rsid w:val="00621C85"/>
    <w:rsid w:val="00621DD3"/>
    <w:rsid w:val="00624477"/>
    <w:rsid w:val="0062737A"/>
    <w:rsid w:val="006335EE"/>
    <w:rsid w:val="00633FEC"/>
    <w:rsid w:val="00635686"/>
    <w:rsid w:val="0063660D"/>
    <w:rsid w:val="00640C19"/>
    <w:rsid w:val="00641F42"/>
    <w:rsid w:val="006426E8"/>
    <w:rsid w:val="006436B5"/>
    <w:rsid w:val="0064483D"/>
    <w:rsid w:val="00646F60"/>
    <w:rsid w:val="00650121"/>
    <w:rsid w:val="0065400F"/>
    <w:rsid w:val="00654663"/>
    <w:rsid w:val="006555BF"/>
    <w:rsid w:val="0065566D"/>
    <w:rsid w:val="0065699D"/>
    <w:rsid w:val="00657E26"/>
    <w:rsid w:val="006657DA"/>
    <w:rsid w:val="00670273"/>
    <w:rsid w:val="00671919"/>
    <w:rsid w:val="00671C4D"/>
    <w:rsid w:val="006729F2"/>
    <w:rsid w:val="0067321A"/>
    <w:rsid w:val="006812E1"/>
    <w:rsid w:val="00681CC7"/>
    <w:rsid w:val="006833A2"/>
    <w:rsid w:val="00683AF9"/>
    <w:rsid w:val="00684271"/>
    <w:rsid w:val="00685706"/>
    <w:rsid w:val="0068715A"/>
    <w:rsid w:val="00690EE0"/>
    <w:rsid w:val="0069180F"/>
    <w:rsid w:val="006920A7"/>
    <w:rsid w:val="00692747"/>
    <w:rsid w:val="00694148"/>
    <w:rsid w:val="0069474D"/>
    <w:rsid w:val="00694A63"/>
    <w:rsid w:val="006957A3"/>
    <w:rsid w:val="006967CB"/>
    <w:rsid w:val="00696A58"/>
    <w:rsid w:val="006A0C62"/>
    <w:rsid w:val="006A235C"/>
    <w:rsid w:val="006A2555"/>
    <w:rsid w:val="006A3386"/>
    <w:rsid w:val="006A57FA"/>
    <w:rsid w:val="006A7270"/>
    <w:rsid w:val="006A7FB8"/>
    <w:rsid w:val="006B0210"/>
    <w:rsid w:val="006B091E"/>
    <w:rsid w:val="006B3AC7"/>
    <w:rsid w:val="006B44C8"/>
    <w:rsid w:val="006B6976"/>
    <w:rsid w:val="006C237F"/>
    <w:rsid w:val="006C59A6"/>
    <w:rsid w:val="006C6ED2"/>
    <w:rsid w:val="006C7FE5"/>
    <w:rsid w:val="006D076C"/>
    <w:rsid w:val="006D0D63"/>
    <w:rsid w:val="006D2F4F"/>
    <w:rsid w:val="006D3D68"/>
    <w:rsid w:val="006D4E8A"/>
    <w:rsid w:val="006D5327"/>
    <w:rsid w:val="006D79A8"/>
    <w:rsid w:val="006E099C"/>
    <w:rsid w:val="006E2F55"/>
    <w:rsid w:val="006E48C2"/>
    <w:rsid w:val="006E4904"/>
    <w:rsid w:val="006E7E2C"/>
    <w:rsid w:val="006F02E2"/>
    <w:rsid w:val="006F0C6C"/>
    <w:rsid w:val="006F12DB"/>
    <w:rsid w:val="006F2347"/>
    <w:rsid w:val="006F24F7"/>
    <w:rsid w:val="006F2677"/>
    <w:rsid w:val="006F26F9"/>
    <w:rsid w:val="006F3071"/>
    <w:rsid w:val="006F421B"/>
    <w:rsid w:val="006F5F33"/>
    <w:rsid w:val="006F5F9B"/>
    <w:rsid w:val="006F6798"/>
    <w:rsid w:val="006F7989"/>
    <w:rsid w:val="007028FC"/>
    <w:rsid w:val="0070406B"/>
    <w:rsid w:val="0070542C"/>
    <w:rsid w:val="0070567B"/>
    <w:rsid w:val="00705C22"/>
    <w:rsid w:val="00706CA2"/>
    <w:rsid w:val="00714BE4"/>
    <w:rsid w:val="00715A05"/>
    <w:rsid w:val="00717B04"/>
    <w:rsid w:val="00720F72"/>
    <w:rsid w:val="00721F5E"/>
    <w:rsid w:val="007229DB"/>
    <w:rsid w:val="00722C34"/>
    <w:rsid w:val="0072306A"/>
    <w:rsid w:val="00723CD3"/>
    <w:rsid w:val="00723D08"/>
    <w:rsid w:val="007244D7"/>
    <w:rsid w:val="00727DB0"/>
    <w:rsid w:val="00732324"/>
    <w:rsid w:val="007333E4"/>
    <w:rsid w:val="007340A0"/>
    <w:rsid w:val="00736632"/>
    <w:rsid w:val="00736755"/>
    <w:rsid w:val="007375F1"/>
    <w:rsid w:val="00741F8A"/>
    <w:rsid w:val="0074398D"/>
    <w:rsid w:val="00744DEB"/>
    <w:rsid w:val="00744E96"/>
    <w:rsid w:val="00745356"/>
    <w:rsid w:val="00746BE9"/>
    <w:rsid w:val="0075053B"/>
    <w:rsid w:val="00750D8E"/>
    <w:rsid w:val="0075157F"/>
    <w:rsid w:val="0075214A"/>
    <w:rsid w:val="007524D4"/>
    <w:rsid w:val="0075306E"/>
    <w:rsid w:val="00753854"/>
    <w:rsid w:val="00754954"/>
    <w:rsid w:val="00755090"/>
    <w:rsid w:val="007558F5"/>
    <w:rsid w:val="00756259"/>
    <w:rsid w:val="00756F9F"/>
    <w:rsid w:val="0076166E"/>
    <w:rsid w:val="00763265"/>
    <w:rsid w:val="0076425B"/>
    <w:rsid w:val="00765240"/>
    <w:rsid w:val="00765730"/>
    <w:rsid w:val="00766267"/>
    <w:rsid w:val="0076769F"/>
    <w:rsid w:val="00770CF3"/>
    <w:rsid w:val="00773D42"/>
    <w:rsid w:val="00774D78"/>
    <w:rsid w:val="00774DD3"/>
    <w:rsid w:val="00775D56"/>
    <w:rsid w:val="00780E32"/>
    <w:rsid w:val="007837C7"/>
    <w:rsid w:val="00785700"/>
    <w:rsid w:val="00785BD2"/>
    <w:rsid w:val="00785C8D"/>
    <w:rsid w:val="0079107D"/>
    <w:rsid w:val="00791E92"/>
    <w:rsid w:val="00791F60"/>
    <w:rsid w:val="00796360"/>
    <w:rsid w:val="00796B20"/>
    <w:rsid w:val="007A03D9"/>
    <w:rsid w:val="007A1967"/>
    <w:rsid w:val="007A198B"/>
    <w:rsid w:val="007A237B"/>
    <w:rsid w:val="007A33F4"/>
    <w:rsid w:val="007A37BF"/>
    <w:rsid w:val="007A68BB"/>
    <w:rsid w:val="007A72A7"/>
    <w:rsid w:val="007A7B03"/>
    <w:rsid w:val="007B12CF"/>
    <w:rsid w:val="007B3455"/>
    <w:rsid w:val="007B53F3"/>
    <w:rsid w:val="007B54A1"/>
    <w:rsid w:val="007B618C"/>
    <w:rsid w:val="007B721E"/>
    <w:rsid w:val="007B75A3"/>
    <w:rsid w:val="007B7919"/>
    <w:rsid w:val="007C1599"/>
    <w:rsid w:val="007C3F9D"/>
    <w:rsid w:val="007C43F3"/>
    <w:rsid w:val="007C471E"/>
    <w:rsid w:val="007C595E"/>
    <w:rsid w:val="007D0F06"/>
    <w:rsid w:val="007D240E"/>
    <w:rsid w:val="007D786F"/>
    <w:rsid w:val="007E0761"/>
    <w:rsid w:val="007E14B6"/>
    <w:rsid w:val="007E1F22"/>
    <w:rsid w:val="007E3C8D"/>
    <w:rsid w:val="007E566A"/>
    <w:rsid w:val="007E61E1"/>
    <w:rsid w:val="007E7837"/>
    <w:rsid w:val="007F0198"/>
    <w:rsid w:val="007F2626"/>
    <w:rsid w:val="007F42F6"/>
    <w:rsid w:val="007F5B7C"/>
    <w:rsid w:val="007F5FF4"/>
    <w:rsid w:val="007F6352"/>
    <w:rsid w:val="00801ABC"/>
    <w:rsid w:val="00801EE6"/>
    <w:rsid w:val="0080365E"/>
    <w:rsid w:val="00803BE2"/>
    <w:rsid w:val="00804C14"/>
    <w:rsid w:val="00806D26"/>
    <w:rsid w:val="00810948"/>
    <w:rsid w:val="00811330"/>
    <w:rsid w:val="0081153E"/>
    <w:rsid w:val="0081289F"/>
    <w:rsid w:val="00813396"/>
    <w:rsid w:val="008134C7"/>
    <w:rsid w:val="008147AD"/>
    <w:rsid w:val="00814E9B"/>
    <w:rsid w:val="00816116"/>
    <w:rsid w:val="00817D58"/>
    <w:rsid w:val="008203A7"/>
    <w:rsid w:val="008207F6"/>
    <w:rsid w:val="00823DF8"/>
    <w:rsid w:val="00823F70"/>
    <w:rsid w:val="0082550D"/>
    <w:rsid w:val="008262EF"/>
    <w:rsid w:val="00826782"/>
    <w:rsid w:val="00826E77"/>
    <w:rsid w:val="00831AAF"/>
    <w:rsid w:val="00834E2D"/>
    <w:rsid w:val="00835A52"/>
    <w:rsid w:val="00841682"/>
    <w:rsid w:val="00841F26"/>
    <w:rsid w:val="00842C2A"/>
    <w:rsid w:val="00842E58"/>
    <w:rsid w:val="00843CD1"/>
    <w:rsid w:val="00846934"/>
    <w:rsid w:val="0085024A"/>
    <w:rsid w:val="00850814"/>
    <w:rsid w:val="00851FF3"/>
    <w:rsid w:val="00853BC3"/>
    <w:rsid w:val="008604E0"/>
    <w:rsid w:val="0086374D"/>
    <w:rsid w:val="008648FD"/>
    <w:rsid w:val="00865665"/>
    <w:rsid w:val="00866133"/>
    <w:rsid w:val="00872C4E"/>
    <w:rsid w:val="00872F52"/>
    <w:rsid w:val="00875BB1"/>
    <w:rsid w:val="00875F71"/>
    <w:rsid w:val="00876032"/>
    <w:rsid w:val="00876F24"/>
    <w:rsid w:val="00877E05"/>
    <w:rsid w:val="00880498"/>
    <w:rsid w:val="008825FA"/>
    <w:rsid w:val="00885B1F"/>
    <w:rsid w:val="00886B3B"/>
    <w:rsid w:val="00887AA7"/>
    <w:rsid w:val="008903A2"/>
    <w:rsid w:val="00890A96"/>
    <w:rsid w:val="00892807"/>
    <w:rsid w:val="00892EA6"/>
    <w:rsid w:val="008951CE"/>
    <w:rsid w:val="008963CA"/>
    <w:rsid w:val="008963F8"/>
    <w:rsid w:val="008969FC"/>
    <w:rsid w:val="00896E37"/>
    <w:rsid w:val="00897C35"/>
    <w:rsid w:val="00897D34"/>
    <w:rsid w:val="00897D50"/>
    <w:rsid w:val="008A409D"/>
    <w:rsid w:val="008A537E"/>
    <w:rsid w:val="008A578C"/>
    <w:rsid w:val="008A5D51"/>
    <w:rsid w:val="008A670E"/>
    <w:rsid w:val="008A6A3A"/>
    <w:rsid w:val="008A6F07"/>
    <w:rsid w:val="008B17E3"/>
    <w:rsid w:val="008B49A5"/>
    <w:rsid w:val="008B4ADC"/>
    <w:rsid w:val="008B50F9"/>
    <w:rsid w:val="008B5A32"/>
    <w:rsid w:val="008B64CE"/>
    <w:rsid w:val="008B7C9F"/>
    <w:rsid w:val="008B7EFE"/>
    <w:rsid w:val="008C380F"/>
    <w:rsid w:val="008C3A46"/>
    <w:rsid w:val="008C4692"/>
    <w:rsid w:val="008C55CC"/>
    <w:rsid w:val="008C6107"/>
    <w:rsid w:val="008D286A"/>
    <w:rsid w:val="008D56C1"/>
    <w:rsid w:val="008D5A07"/>
    <w:rsid w:val="008E0108"/>
    <w:rsid w:val="008E47AD"/>
    <w:rsid w:val="008E5432"/>
    <w:rsid w:val="008E554C"/>
    <w:rsid w:val="008E57DB"/>
    <w:rsid w:val="008F031A"/>
    <w:rsid w:val="008F052F"/>
    <w:rsid w:val="008F2D7E"/>
    <w:rsid w:val="008F3482"/>
    <w:rsid w:val="008F34C0"/>
    <w:rsid w:val="008F5D68"/>
    <w:rsid w:val="008F5FC4"/>
    <w:rsid w:val="00900532"/>
    <w:rsid w:val="00900CE7"/>
    <w:rsid w:val="009019C8"/>
    <w:rsid w:val="00901D45"/>
    <w:rsid w:val="00903BC9"/>
    <w:rsid w:val="00903F97"/>
    <w:rsid w:val="009043E7"/>
    <w:rsid w:val="00906CDE"/>
    <w:rsid w:val="00907812"/>
    <w:rsid w:val="00910477"/>
    <w:rsid w:val="009121B8"/>
    <w:rsid w:val="00912E14"/>
    <w:rsid w:val="00913E1D"/>
    <w:rsid w:val="00914FC1"/>
    <w:rsid w:val="00915114"/>
    <w:rsid w:val="00915BEA"/>
    <w:rsid w:val="00917A68"/>
    <w:rsid w:val="00917A81"/>
    <w:rsid w:val="00921DF5"/>
    <w:rsid w:val="00922756"/>
    <w:rsid w:val="0092350C"/>
    <w:rsid w:val="00924911"/>
    <w:rsid w:val="0092504E"/>
    <w:rsid w:val="00930848"/>
    <w:rsid w:val="00932886"/>
    <w:rsid w:val="009331E0"/>
    <w:rsid w:val="009338D7"/>
    <w:rsid w:val="00934CF2"/>
    <w:rsid w:val="00940CC2"/>
    <w:rsid w:val="009422C4"/>
    <w:rsid w:val="00942500"/>
    <w:rsid w:val="00945935"/>
    <w:rsid w:val="00947379"/>
    <w:rsid w:val="009475AF"/>
    <w:rsid w:val="00947FA5"/>
    <w:rsid w:val="0095183D"/>
    <w:rsid w:val="00952520"/>
    <w:rsid w:val="009544ED"/>
    <w:rsid w:val="00954A3A"/>
    <w:rsid w:val="00955170"/>
    <w:rsid w:val="00956D9C"/>
    <w:rsid w:val="009575D5"/>
    <w:rsid w:val="00957E15"/>
    <w:rsid w:val="00961B79"/>
    <w:rsid w:val="00962ADE"/>
    <w:rsid w:val="009654EA"/>
    <w:rsid w:val="00966791"/>
    <w:rsid w:val="0096725A"/>
    <w:rsid w:val="009707B8"/>
    <w:rsid w:val="00970E4D"/>
    <w:rsid w:val="0097138F"/>
    <w:rsid w:val="00972017"/>
    <w:rsid w:val="00972BCE"/>
    <w:rsid w:val="00972D76"/>
    <w:rsid w:val="0097346B"/>
    <w:rsid w:val="009745D1"/>
    <w:rsid w:val="00974BA5"/>
    <w:rsid w:val="009811B9"/>
    <w:rsid w:val="00981D38"/>
    <w:rsid w:val="00986F38"/>
    <w:rsid w:val="0098730B"/>
    <w:rsid w:val="00990EBF"/>
    <w:rsid w:val="00991CD2"/>
    <w:rsid w:val="00995315"/>
    <w:rsid w:val="00995331"/>
    <w:rsid w:val="00995408"/>
    <w:rsid w:val="0099661D"/>
    <w:rsid w:val="009975FE"/>
    <w:rsid w:val="00997AE9"/>
    <w:rsid w:val="00997FCE"/>
    <w:rsid w:val="009A3003"/>
    <w:rsid w:val="009A3212"/>
    <w:rsid w:val="009A3D6D"/>
    <w:rsid w:val="009A4DA5"/>
    <w:rsid w:val="009A6121"/>
    <w:rsid w:val="009A6434"/>
    <w:rsid w:val="009A68B0"/>
    <w:rsid w:val="009A6DD0"/>
    <w:rsid w:val="009B213F"/>
    <w:rsid w:val="009B2AFC"/>
    <w:rsid w:val="009B38CE"/>
    <w:rsid w:val="009B4180"/>
    <w:rsid w:val="009B4354"/>
    <w:rsid w:val="009B55A5"/>
    <w:rsid w:val="009B599D"/>
    <w:rsid w:val="009B734E"/>
    <w:rsid w:val="009B73E6"/>
    <w:rsid w:val="009B762A"/>
    <w:rsid w:val="009B7A3F"/>
    <w:rsid w:val="009C1640"/>
    <w:rsid w:val="009C304A"/>
    <w:rsid w:val="009C3DB9"/>
    <w:rsid w:val="009C5379"/>
    <w:rsid w:val="009C601C"/>
    <w:rsid w:val="009C664F"/>
    <w:rsid w:val="009D0C56"/>
    <w:rsid w:val="009D133F"/>
    <w:rsid w:val="009D1634"/>
    <w:rsid w:val="009D283C"/>
    <w:rsid w:val="009D6555"/>
    <w:rsid w:val="009E0DEA"/>
    <w:rsid w:val="009E1389"/>
    <w:rsid w:val="009E2561"/>
    <w:rsid w:val="009E4302"/>
    <w:rsid w:val="009E66C6"/>
    <w:rsid w:val="009E6C0F"/>
    <w:rsid w:val="009E794F"/>
    <w:rsid w:val="009E7E2C"/>
    <w:rsid w:val="009F03CE"/>
    <w:rsid w:val="009F187F"/>
    <w:rsid w:val="009F4DCE"/>
    <w:rsid w:val="009F692A"/>
    <w:rsid w:val="009F735A"/>
    <w:rsid w:val="009F7CC2"/>
    <w:rsid w:val="00A0374F"/>
    <w:rsid w:val="00A04534"/>
    <w:rsid w:val="00A05A6B"/>
    <w:rsid w:val="00A06085"/>
    <w:rsid w:val="00A12288"/>
    <w:rsid w:val="00A12EC6"/>
    <w:rsid w:val="00A1312A"/>
    <w:rsid w:val="00A139D3"/>
    <w:rsid w:val="00A15F53"/>
    <w:rsid w:val="00A16F95"/>
    <w:rsid w:val="00A20AB9"/>
    <w:rsid w:val="00A21004"/>
    <w:rsid w:val="00A21247"/>
    <w:rsid w:val="00A21656"/>
    <w:rsid w:val="00A227EF"/>
    <w:rsid w:val="00A2564F"/>
    <w:rsid w:val="00A26B37"/>
    <w:rsid w:val="00A26D90"/>
    <w:rsid w:val="00A3021E"/>
    <w:rsid w:val="00A309A7"/>
    <w:rsid w:val="00A3477A"/>
    <w:rsid w:val="00A364BD"/>
    <w:rsid w:val="00A36FF8"/>
    <w:rsid w:val="00A40676"/>
    <w:rsid w:val="00A406AB"/>
    <w:rsid w:val="00A40C9D"/>
    <w:rsid w:val="00A42A25"/>
    <w:rsid w:val="00A44487"/>
    <w:rsid w:val="00A453FA"/>
    <w:rsid w:val="00A51453"/>
    <w:rsid w:val="00A54FF0"/>
    <w:rsid w:val="00A5515C"/>
    <w:rsid w:val="00A607EF"/>
    <w:rsid w:val="00A61C11"/>
    <w:rsid w:val="00A64574"/>
    <w:rsid w:val="00A64C34"/>
    <w:rsid w:val="00A64D7A"/>
    <w:rsid w:val="00A64E82"/>
    <w:rsid w:val="00A662F9"/>
    <w:rsid w:val="00A667C6"/>
    <w:rsid w:val="00A66C89"/>
    <w:rsid w:val="00A70DAD"/>
    <w:rsid w:val="00A71EAD"/>
    <w:rsid w:val="00A71F51"/>
    <w:rsid w:val="00A741AF"/>
    <w:rsid w:val="00A74368"/>
    <w:rsid w:val="00A74546"/>
    <w:rsid w:val="00A74777"/>
    <w:rsid w:val="00A74E81"/>
    <w:rsid w:val="00A75902"/>
    <w:rsid w:val="00A75F81"/>
    <w:rsid w:val="00A801D0"/>
    <w:rsid w:val="00A806FC"/>
    <w:rsid w:val="00A81E99"/>
    <w:rsid w:val="00A82258"/>
    <w:rsid w:val="00A82807"/>
    <w:rsid w:val="00A8358F"/>
    <w:rsid w:val="00A83CC5"/>
    <w:rsid w:val="00A85052"/>
    <w:rsid w:val="00A85518"/>
    <w:rsid w:val="00A873FE"/>
    <w:rsid w:val="00A8794F"/>
    <w:rsid w:val="00A87AD7"/>
    <w:rsid w:val="00A87EA1"/>
    <w:rsid w:val="00A90670"/>
    <w:rsid w:val="00A919D1"/>
    <w:rsid w:val="00A920FD"/>
    <w:rsid w:val="00A93D04"/>
    <w:rsid w:val="00A97C0E"/>
    <w:rsid w:val="00AA0543"/>
    <w:rsid w:val="00AA2727"/>
    <w:rsid w:val="00AA2FDE"/>
    <w:rsid w:val="00AA5B8E"/>
    <w:rsid w:val="00AA6D1C"/>
    <w:rsid w:val="00AA7D11"/>
    <w:rsid w:val="00AB01B8"/>
    <w:rsid w:val="00AB0753"/>
    <w:rsid w:val="00AB2125"/>
    <w:rsid w:val="00AB2654"/>
    <w:rsid w:val="00AB28EE"/>
    <w:rsid w:val="00AB3880"/>
    <w:rsid w:val="00AB3A8F"/>
    <w:rsid w:val="00AB4786"/>
    <w:rsid w:val="00AB6D39"/>
    <w:rsid w:val="00AB6E24"/>
    <w:rsid w:val="00AB78CA"/>
    <w:rsid w:val="00AC1059"/>
    <w:rsid w:val="00AC2A0B"/>
    <w:rsid w:val="00AC4764"/>
    <w:rsid w:val="00AC61E6"/>
    <w:rsid w:val="00AC6BFD"/>
    <w:rsid w:val="00AC6C1B"/>
    <w:rsid w:val="00AC750E"/>
    <w:rsid w:val="00AC7BC7"/>
    <w:rsid w:val="00AD04C3"/>
    <w:rsid w:val="00AD0D4C"/>
    <w:rsid w:val="00AD1B2E"/>
    <w:rsid w:val="00AD2B7E"/>
    <w:rsid w:val="00AD2C8E"/>
    <w:rsid w:val="00AD2D21"/>
    <w:rsid w:val="00AD36BD"/>
    <w:rsid w:val="00AD4215"/>
    <w:rsid w:val="00AD4ED6"/>
    <w:rsid w:val="00AD5710"/>
    <w:rsid w:val="00AD699D"/>
    <w:rsid w:val="00AD6CC2"/>
    <w:rsid w:val="00AD6EC5"/>
    <w:rsid w:val="00AE04F5"/>
    <w:rsid w:val="00AE1EF7"/>
    <w:rsid w:val="00AE3911"/>
    <w:rsid w:val="00AE4659"/>
    <w:rsid w:val="00AE5096"/>
    <w:rsid w:val="00AF132A"/>
    <w:rsid w:val="00AF3DB3"/>
    <w:rsid w:val="00AF4C97"/>
    <w:rsid w:val="00AF5F58"/>
    <w:rsid w:val="00AF6871"/>
    <w:rsid w:val="00B00CA7"/>
    <w:rsid w:val="00B00EA9"/>
    <w:rsid w:val="00B01669"/>
    <w:rsid w:val="00B0182C"/>
    <w:rsid w:val="00B019DC"/>
    <w:rsid w:val="00B025B2"/>
    <w:rsid w:val="00B03725"/>
    <w:rsid w:val="00B04E1A"/>
    <w:rsid w:val="00B052E2"/>
    <w:rsid w:val="00B06A74"/>
    <w:rsid w:val="00B10BBF"/>
    <w:rsid w:val="00B11081"/>
    <w:rsid w:val="00B140E9"/>
    <w:rsid w:val="00B149B3"/>
    <w:rsid w:val="00B202CD"/>
    <w:rsid w:val="00B20FA4"/>
    <w:rsid w:val="00B25E16"/>
    <w:rsid w:val="00B32498"/>
    <w:rsid w:val="00B3451A"/>
    <w:rsid w:val="00B3598E"/>
    <w:rsid w:val="00B36172"/>
    <w:rsid w:val="00B36E36"/>
    <w:rsid w:val="00B37E49"/>
    <w:rsid w:val="00B4017A"/>
    <w:rsid w:val="00B40652"/>
    <w:rsid w:val="00B44594"/>
    <w:rsid w:val="00B44D45"/>
    <w:rsid w:val="00B46237"/>
    <w:rsid w:val="00B50E34"/>
    <w:rsid w:val="00B51AFB"/>
    <w:rsid w:val="00B51B8D"/>
    <w:rsid w:val="00B51C73"/>
    <w:rsid w:val="00B52007"/>
    <w:rsid w:val="00B524BE"/>
    <w:rsid w:val="00B555CC"/>
    <w:rsid w:val="00B558B2"/>
    <w:rsid w:val="00B55A6B"/>
    <w:rsid w:val="00B56C8B"/>
    <w:rsid w:val="00B577DE"/>
    <w:rsid w:val="00B60242"/>
    <w:rsid w:val="00B60EA5"/>
    <w:rsid w:val="00B610F0"/>
    <w:rsid w:val="00B625B9"/>
    <w:rsid w:val="00B62F3D"/>
    <w:rsid w:val="00B63717"/>
    <w:rsid w:val="00B64E5A"/>
    <w:rsid w:val="00B6675E"/>
    <w:rsid w:val="00B67208"/>
    <w:rsid w:val="00B71B4E"/>
    <w:rsid w:val="00B736F6"/>
    <w:rsid w:val="00B7446B"/>
    <w:rsid w:val="00B74C70"/>
    <w:rsid w:val="00B74E20"/>
    <w:rsid w:val="00B76E34"/>
    <w:rsid w:val="00B7728D"/>
    <w:rsid w:val="00B77CC9"/>
    <w:rsid w:val="00B8193A"/>
    <w:rsid w:val="00B83008"/>
    <w:rsid w:val="00B8733F"/>
    <w:rsid w:val="00B92D36"/>
    <w:rsid w:val="00B94068"/>
    <w:rsid w:val="00B941AB"/>
    <w:rsid w:val="00B94EC7"/>
    <w:rsid w:val="00B9761C"/>
    <w:rsid w:val="00BA02C0"/>
    <w:rsid w:val="00BA1289"/>
    <w:rsid w:val="00BA1CAE"/>
    <w:rsid w:val="00BA445E"/>
    <w:rsid w:val="00BA4BCC"/>
    <w:rsid w:val="00BA5B6B"/>
    <w:rsid w:val="00BA671C"/>
    <w:rsid w:val="00BA67D7"/>
    <w:rsid w:val="00BB064D"/>
    <w:rsid w:val="00BB2028"/>
    <w:rsid w:val="00BB3456"/>
    <w:rsid w:val="00BB3F1D"/>
    <w:rsid w:val="00BC0855"/>
    <w:rsid w:val="00BC1434"/>
    <w:rsid w:val="00BC1F03"/>
    <w:rsid w:val="00BC258B"/>
    <w:rsid w:val="00BC297C"/>
    <w:rsid w:val="00BC4227"/>
    <w:rsid w:val="00BC6EED"/>
    <w:rsid w:val="00BC71C8"/>
    <w:rsid w:val="00BC75F0"/>
    <w:rsid w:val="00BC7969"/>
    <w:rsid w:val="00BD074F"/>
    <w:rsid w:val="00BD08DE"/>
    <w:rsid w:val="00BD0D68"/>
    <w:rsid w:val="00BD17A4"/>
    <w:rsid w:val="00BD1FCB"/>
    <w:rsid w:val="00BD2E6E"/>
    <w:rsid w:val="00BD38A8"/>
    <w:rsid w:val="00BD4A3C"/>
    <w:rsid w:val="00BD56CF"/>
    <w:rsid w:val="00BD6D5B"/>
    <w:rsid w:val="00BD7B4A"/>
    <w:rsid w:val="00BD7B73"/>
    <w:rsid w:val="00BE01E3"/>
    <w:rsid w:val="00BE519D"/>
    <w:rsid w:val="00BE55F4"/>
    <w:rsid w:val="00BF00A0"/>
    <w:rsid w:val="00BF0BB3"/>
    <w:rsid w:val="00BF3A50"/>
    <w:rsid w:val="00BF3FB0"/>
    <w:rsid w:val="00BF437C"/>
    <w:rsid w:val="00BF462E"/>
    <w:rsid w:val="00BF4E07"/>
    <w:rsid w:val="00BF5178"/>
    <w:rsid w:val="00C026EB"/>
    <w:rsid w:val="00C027EE"/>
    <w:rsid w:val="00C0386F"/>
    <w:rsid w:val="00C04022"/>
    <w:rsid w:val="00C042D0"/>
    <w:rsid w:val="00C04C4C"/>
    <w:rsid w:val="00C05650"/>
    <w:rsid w:val="00C10E40"/>
    <w:rsid w:val="00C10EA0"/>
    <w:rsid w:val="00C114FA"/>
    <w:rsid w:val="00C1224A"/>
    <w:rsid w:val="00C15967"/>
    <w:rsid w:val="00C227CB"/>
    <w:rsid w:val="00C23FB7"/>
    <w:rsid w:val="00C24B64"/>
    <w:rsid w:val="00C2506F"/>
    <w:rsid w:val="00C25A2E"/>
    <w:rsid w:val="00C25B18"/>
    <w:rsid w:val="00C26639"/>
    <w:rsid w:val="00C276BC"/>
    <w:rsid w:val="00C308C4"/>
    <w:rsid w:val="00C30B82"/>
    <w:rsid w:val="00C30CDF"/>
    <w:rsid w:val="00C31415"/>
    <w:rsid w:val="00C31B69"/>
    <w:rsid w:val="00C328C7"/>
    <w:rsid w:val="00C33A63"/>
    <w:rsid w:val="00C3512D"/>
    <w:rsid w:val="00C36266"/>
    <w:rsid w:val="00C40E47"/>
    <w:rsid w:val="00C41376"/>
    <w:rsid w:val="00C4258A"/>
    <w:rsid w:val="00C433B1"/>
    <w:rsid w:val="00C43F30"/>
    <w:rsid w:val="00C4524F"/>
    <w:rsid w:val="00C461AA"/>
    <w:rsid w:val="00C47F52"/>
    <w:rsid w:val="00C52C04"/>
    <w:rsid w:val="00C53BA1"/>
    <w:rsid w:val="00C54486"/>
    <w:rsid w:val="00C544A1"/>
    <w:rsid w:val="00C5742A"/>
    <w:rsid w:val="00C57DD3"/>
    <w:rsid w:val="00C615F3"/>
    <w:rsid w:val="00C6209E"/>
    <w:rsid w:val="00C629DC"/>
    <w:rsid w:val="00C6396E"/>
    <w:rsid w:val="00C6526D"/>
    <w:rsid w:val="00C65FE2"/>
    <w:rsid w:val="00C70248"/>
    <w:rsid w:val="00C70F22"/>
    <w:rsid w:val="00C7324D"/>
    <w:rsid w:val="00C73E20"/>
    <w:rsid w:val="00C74180"/>
    <w:rsid w:val="00C75F8C"/>
    <w:rsid w:val="00C77723"/>
    <w:rsid w:val="00C82DF0"/>
    <w:rsid w:val="00C846A2"/>
    <w:rsid w:val="00C84F6E"/>
    <w:rsid w:val="00C86528"/>
    <w:rsid w:val="00C90174"/>
    <w:rsid w:val="00C9062B"/>
    <w:rsid w:val="00C92740"/>
    <w:rsid w:val="00C9302C"/>
    <w:rsid w:val="00C94842"/>
    <w:rsid w:val="00C94D0F"/>
    <w:rsid w:val="00C95917"/>
    <w:rsid w:val="00C95D64"/>
    <w:rsid w:val="00C97055"/>
    <w:rsid w:val="00C971F5"/>
    <w:rsid w:val="00C97300"/>
    <w:rsid w:val="00C973F5"/>
    <w:rsid w:val="00CA18EB"/>
    <w:rsid w:val="00CA3165"/>
    <w:rsid w:val="00CA3CAC"/>
    <w:rsid w:val="00CA4054"/>
    <w:rsid w:val="00CA4183"/>
    <w:rsid w:val="00CA51F6"/>
    <w:rsid w:val="00CA686F"/>
    <w:rsid w:val="00CA6CE6"/>
    <w:rsid w:val="00CA6FDD"/>
    <w:rsid w:val="00CA7651"/>
    <w:rsid w:val="00CB0789"/>
    <w:rsid w:val="00CB0977"/>
    <w:rsid w:val="00CB33E9"/>
    <w:rsid w:val="00CB4279"/>
    <w:rsid w:val="00CB5EFB"/>
    <w:rsid w:val="00CB6605"/>
    <w:rsid w:val="00CB7224"/>
    <w:rsid w:val="00CC0970"/>
    <w:rsid w:val="00CC190B"/>
    <w:rsid w:val="00CC39AF"/>
    <w:rsid w:val="00CC3B52"/>
    <w:rsid w:val="00CC3F53"/>
    <w:rsid w:val="00CC439D"/>
    <w:rsid w:val="00CC46D2"/>
    <w:rsid w:val="00CC54BB"/>
    <w:rsid w:val="00CD45AE"/>
    <w:rsid w:val="00CD5393"/>
    <w:rsid w:val="00CD7940"/>
    <w:rsid w:val="00CE0075"/>
    <w:rsid w:val="00CE0985"/>
    <w:rsid w:val="00CE0CE5"/>
    <w:rsid w:val="00CE13F3"/>
    <w:rsid w:val="00CE1674"/>
    <w:rsid w:val="00CE3A1C"/>
    <w:rsid w:val="00CE4C35"/>
    <w:rsid w:val="00CE72F2"/>
    <w:rsid w:val="00CE73D0"/>
    <w:rsid w:val="00CF0D02"/>
    <w:rsid w:val="00CF514B"/>
    <w:rsid w:val="00CF53B8"/>
    <w:rsid w:val="00CF6739"/>
    <w:rsid w:val="00D00169"/>
    <w:rsid w:val="00D00406"/>
    <w:rsid w:val="00D00D68"/>
    <w:rsid w:val="00D01357"/>
    <w:rsid w:val="00D018E5"/>
    <w:rsid w:val="00D01D89"/>
    <w:rsid w:val="00D023C1"/>
    <w:rsid w:val="00D055E4"/>
    <w:rsid w:val="00D07A33"/>
    <w:rsid w:val="00D125C7"/>
    <w:rsid w:val="00D12A04"/>
    <w:rsid w:val="00D13173"/>
    <w:rsid w:val="00D132BD"/>
    <w:rsid w:val="00D14924"/>
    <w:rsid w:val="00D1528F"/>
    <w:rsid w:val="00D17713"/>
    <w:rsid w:val="00D208A4"/>
    <w:rsid w:val="00D225DD"/>
    <w:rsid w:val="00D230BB"/>
    <w:rsid w:val="00D23AEA"/>
    <w:rsid w:val="00D27D77"/>
    <w:rsid w:val="00D305A4"/>
    <w:rsid w:val="00D324C0"/>
    <w:rsid w:val="00D33EA3"/>
    <w:rsid w:val="00D341D8"/>
    <w:rsid w:val="00D361A3"/>
    <w:rsid w:val="00D362A0"/>
    <w:rsid w:val="00D4025A"/>
    <w:rsid w:val="00D40CA6"/>
    <w:rsid w:val="00D51061"/>
    <w:rsid w:val="00D54CFB"/>
    <w:rsid w:val="00D5512B"/>
    <w:rsid w:val="00D60CE0"/>
    <w:rsid w:val="00D61CD1"/>
    <w:rsid w:val="00D62493"/>
    <w:rsid w:val="00D62BC1"/>
    <w:rsid w:val="00D62C58"/>
    <w:rsid w:val="00D63E29"/>
    <w:rsid w:val="00D66D28"/>
    <w:rsid w:val="00D67407"/>
    <w:rsid w:val="00D70FD8"/>
    <w:rsid w:val="00D731FE"/>
    <w:rsid w:val="00D74FA3"/>
    <w:rsid w:val="00D75606"/>
    <w:rsid w:val="00D80DF3"/>
    <w:rsid w:val="00D81998"/>
    <w:rsid w:val="00D83078"/>
    <w:rsid w:val="00D83F16"/>
    <w:rsid w:val="00D85FC1"/>
    <w:rsid w:val="00D86022"/>
    <w:rsid w:val="00D86ABE"/>
    <w:rsid w:val="00D919E8"/>
    <w:rsid w:val="00D923FD"/>
    <w:rsid w:val="00D92430"/>
    <w:rsid w:val="00D928C5"/>
    <w:rsid w:val="00D92D3C"/>
    <w:rsid w:val="00D94CBC"/>
    <w:rsid w:val="00DA05AB"/>
    <w:rsid w:val="00DA2AC5"/>
    <w:rsid w:val="00DA2DFC"/>
    <w:rsid w:val="00DA3295"/>
    <w:rsid w:val="00DA401C"/>
    <w:rsid w:val="00DA7056"/>
    <w:rsid w:val="00DA7190"/>
    <w:rsid w:val="00DB02C1"/>
    <w:rsid w:val="00DB074E"/>
    <w:rsid w:val="00DB0878"/>
    <w:rsid w:val="00DB090E"/>
    <w:rsid w:val="00DB0EE5"/>
    <w:rsid w:val="00DB0F7A"/>
    <w:rsid w:val="00DB2143"/>
    <w:rsid w:val="00DB262E"/>
    <w:rsid w:val="00DB40BA"/>
    <w:rsid w:val="00DB4F80"/>
    <w:rsid w:val="00DB5137"/>
    <w:rsid w:val="00DB7226"/>
    <w:rsid w:val="00DC034E"/>
    <w:rsid w:val="00DC0DFD"/>
    <w:rsid w:val="00DC3736"/>
    <w:rsid w:val="00DC4342"/>
    <w:rsid w:val="00DC4530"/>
    <w:rsid w:val="00DC5BBC"/>
    <w:rsid w:val="00DC6D4E"/>
    <w:rsid w:val="00DC6F7F"/>
    <w:rsid w:val="00DC7568"/>
    <w:rsid w:val="00DD0361"/>
    <w:rsid w:val="00DD0B4F"/>
    <w:rsid w:val="00DD1723"/>
    <w:rsid w:val="00DD29A6"/>
    <w:rsid w:val="00DD2D96"/>
    <w:rsid w:val="00DD3033"/>
    <w:rsid w:val="00DD7BE2"/>
    <w:rsid w:val="00DE20D0"/>
    <w:rsid w:val="00DE7478"/>
    <w:rsid w:val="00DF356C"/>
    <w:rsid w:val="00DF48CB"/>
    <w:rsid w:val="00DF5924"/>
    <w:rsid w:val="00E034BB"/>
    <w:rsid w:val="00E03F79"/>
    <w:rsid w:val="00E059F3"/>
    <w:rsid w:val="00E11089"/>
    <w:rsid w:val="00E116D7"/>
    <w:rsid w:val="00E13231"/>
    <w:rsid w:val="00E137EC"/>
    <w:rsid w:val="00E15113"/>
    <w:rsid w:val="00E15222"/>
    <w:rsid w:val="00E16710"/>
    <w:rsid w:val="00E17FB9"/>
    <w:rsid w:val="00E20D24"/>
    <w:rsid w:val="00E20E8B"/>
    <w:rsid w:val="00E22A93"/>
    <w:rsid w:val="00E2502D"/>
    <w:rsid w:val="00E25176"/>
    <w:rsid w:val="00E263CD"/>
    <w:rsid w:val="00E27B4A"/>
    <w:rsid w:val="00E3048A"/>
    <w:rsid w:val="00E32BA6"/>
    <w:rsid w:val="00E34BCB"/>
    <w:rsid w:val="00E35F48"/>
    <w:rsid w:val="00E4107C"/>
    <w:rsid w:val="00E43EE5"/>
    <w:rsid w:val="00E44F5D"/>
    <w:rsid w:val="00E44FE5"/>
    <w:rsid w:val="00E4597E"/>
    <w:rsid w:val="00E45F24"/>
    <w:rsid w:val="00E467D3"/>
    <w:rsid w:val="00E50BC3"/>
    <w:rsid w:val="00E51BEA"/>
    <w:rsid w:val="00E52145"/>
    <w:rsid w:val="00E52EAB"/>
    <w:rsid w:val="00E52FD0"/>
    <w:rsid w:val="00E537E6"/>
    <w:rsid w:val="00E53D38"/>
    <w:rsid w:val="00E53FC0"/>
    <w:rsid w:val="00E54FDD"/>
    <w:rsid w:val="00E5501E"/>
    <w:rsid w:val="00E55B30"/>
    <w:rsid w:val="00E56DE8"/>
    <w:rsid w:val="00E6442D"/>
    <w:rsid w:val="00E647F9"/>
    <w:rsid w:val="00E6551C"/>
    <w:rsid w:val="00E6555A"/>
    <w:rsid w:val="00E65E7C"/>
    <w:rsid w:val="00E702DD"/>
    <w:rsid w:val="00E70D33"/>
    <w:rsid w:val="00E71534"/>
    <w:rsid w:val="00E72671"/>
    <w:rsid w:val="00E72C4F"/>
    <w:rsid w:val="00E7403A"/>
    <w:rsid w:val="00E76F73"/>
    <w:rsid w:val="00E77669"/>
    <w:rsid w:val="00E80465"/>
    <w:rsid w:val="00E813B8"/>
    <w:rsid w:val="00E82EF1"/>
    <w:rsid w:val="00E8357A"/>
    <w:rsid w:val="00E83CAB"/>
    <w:rsid w:val="00E83CC4"/>
    <w:rsid w:val="00E84773"/>
    <w:rsid w:val="00E87396"/>
    <w:rsid w:val="00E919F9"/>
    <w:rsid w:val="00E92E40"/>
    <w:rsid w:val="00E930D8"/>
    <w:rsid w:val="00E938C3"/>
    <w:rsid w:val="00E93CEC"/>
    <w:rsid w:val="00E95EB0"/>
    <w:rsid w:val="00EA0B1B"/>
    <w:rsid w:val="00EA14AD"/>
    <w:rsid w:val="00EA2835"/>
    <w:rsid w:val="00EA31EF"/>
    <w:rsid w:val="00EA3A90"/>
    <w:rsid w:val="00EA4BAA"/>
    <w:rsid w:val="00EA4DC1"/>
    <w:rsid w:val="00EA585A"/>
    <w:rsid w:val="00EA6B9F"/>
    <w:rsid w:val="00EB0113"/>
    <w:rsid w:val="00EB06DC"/>
    <w:rsid w:val="00EB4340"/>
    <w:rsid w:val="00EB7F47"/>
    <w:rsid w:val="00EC067B"/>
    <w:rsid w:val="00EC0A60"/>
    <w:rsid w:val="00EC2612"/>
    <w:rsid w:val="00EC269E"/>
    <w:rsid w:val="00EC27B6"/>
    <w:rsid w:val="00EC2AC1"/>
    <w:rsid w:val="00EC30FB"/>
    <w:rsid w:val="00EC3352"/>
    <w:rsid w:val="00EC33B1"/>
    <w:rsid w:val="00EC34D1"/>
    <w:rsid w:val="00EC4771"/>
    <w:rsid w:val="00EC5FD9"/>
    <w:rsid w:val="00EC6E6C"/>
    <w:rsid w:val="00EC7896"/>
    <w:rsid w:val="00ED1CC3"/>
    <w:rsid w:val="00ED2D46"/>
    <w:rsid w:val="00ED3E8A"/>
    <w:rsid w:val="00ED4355"/>
    <w:rsid w:val="00ED46C5"/>
    <w:rsid w:val="00ED4EB0"/>
    <w:rsid w:val="00ED4F6A"/>
    <w:rsid w:val="00ED5955"/>
    <w:rsid w:val="00ED5CEF"/>
    <w:rsid w:val="00ED6F33"/>
    <w:rsid w:val="00ED72AA"/>
    <w:rsid w:val="00EE009B"/>
    <w:rsid w:val="00EE1ABB"/>
    <w:rsid w:val="00EE23B6"/>
    <w:rsid w:val="00EE2565"/>
    <w:rsid w:val="00EE29B9"/>
    <w:rsid w:val="00EE7C16"/>
    <w:rsid w:val="00EF1C90"/>
    <w:rsid w:val="00EF6C62"/>
    <w:rsid w:val="00F00035"/>
    <w:rsid w:val="00F00C09"/>
    <w:rsid w:val="00F00E52"/>
    <w:rsid w:val="00F00ED8"/>
    <w:rsid w:val="00F01643"/>
    <w:rsid w:val="00F016A8"/>
    <w:rsid w:val="00F01DC5"/>
    <w:rsid w:val="00F0247D"/>
    <w:rsid w:val="00F03581"/>
    <w:rsid w:val="00F03AF7"/>
    <w:rsid w:val="00F066EA"/>
    <w:rsid w:val="00F10018"/>
    <w:rsid w:val="00F10347"/>
    <w:rsid w:val="00F11A1E"/>
    <w:rsid w:val="00F1257B"/>
    <w:rsid w:val="00F12592"/>
    <w:rsid w:val="00F13742"/>
    <w:rsid w:val="00F15002"/>
    <w:rsid w:val="00F15251"/>
    <w:rsid w:val="00F15DB0"/>
    <w:rsid w:val="00F21CD2"/>
    <w:rsid w:val="00F21EB3"/>
    <w:rsid w:val="00F234A7"/>
    <w:rsid w:val="00F23571"/>
    <w:rsid w:val="00F23EFD"/>
    <w:rsid w:val="00F2433D"/>
    <w:rsid w:val="00F26A40"/>
    <w:rsid w:val="00F34B8F"/>
    <w:rsid w:val="00F354A0"/>
    <w:rsid w:val="00F35A89"/>
    <w:rsid w:val="00F37AD7"/>
    <w:rsid w:val="00F37C83"/>
    <w:rsid w:val="00F37C9E"/>
    <w:rsid w:val="00F37F76"/>
    <w:rsid w:val="00F4010F"/>
    <w:rsid w:val="00F407BA"/>
    <w:rsid w:val="00F442FD"/>
    <w:rsid w:val="00F45554"/>
    <w:rsid w:val="00F477CD"/>
    <w:rsid w:val="00F51417"/>
    <w:rsid w:val="00F51B20"/>
    <w:rsid w:val="00F51C02"/>
    <w:rsid w:val="00F53094"/>
    <w:rsid w:val="00F55109"/>
    <w:rsid w:val="00F56A80"/>
    <w:rsid w:val="00F60D42"/>
    <w:rsid w:val="00F621C9"/>
    <w:rsid w:val="00F62308"/>
    <w:rsid w:val="00F63B85"/>
    <w:rsid w:val="00F67699"/>
    <w:rsid w:val="00F71E96"/>
    <w:rsid w:val="00F72D1D"/>
    <w:rsid w:val="00F72F43"/>
    <w:rsid w:val="00F73364"/>
    <w:rsid w:val="00F74969"/>
    <w:rsid w:val="00F74FF0"/>
    <w:rsid w:val="00F771C4"/>
    <w:rsid w:val="00F800A2"/>
    <w:rsid w:val="00F80CD5"/>
    <w:rsid w:val="00F84227"/>
    <w:rsid w:val="00F857B6"/>
    <w:rsid w:val="00F8605C"/>
    <w:rsid w:val="00F879A8"/>
    <w:rsid w:val="00F87B14"/>
    <w:rsid w:val="00F87D3A"/>
    <w:rsid w:val="00F90143"/>
    <w:rsid w:val="00F90EDB"/>
    <w:rsid w:val="00F9343B"/>
    <w:rsid w:val="00F93EA1"/>
    <w:rsid w:val="00F941DF"/>
    <w:rsid w:val="00F959C7"/>
    <w:rsid w:val="00F961B1"/>
    <w:rsid w:val="00F96C53"/>
    <w:rsid w:val="00FA0B71"/>
    <w:rsid w:val="00FA34E6"/>
    <w:rsid w:val="00FA4864"/>
    <w:rsid w:val="00FA5CB1"/>
    <w:rsid w:val="00FA6012"/>
    <w:rsid w:val="00FA6BF5"/>
    <w:rsid w:val="00FA7754"/>
    <w:rsid w:val="00FB0D90"/>
    <w:rsid w:val="00FB0DAA"/>
    <w:rsid w:val="00FB174D"/>
    <w:rsid w:val="00FB19B4"/>
    <w:rsid w:val="00FB263B"/>
    <w:rsid w:val="00FB3063"/>
    <w:rsid w:val="00FB5F68"/>
    <w:rsid w:val="00FB6B33"/>
    <w:rsid w:val="00FB791A"/>
    <w:rsid w:val="00FC0DAB"/>
    <w:rsid w:val="00FC1FA5"/>
    <w:rsid w:val="00FC245D"/>
    <w:rsid w:val="00FC2739"/>
    <w:rsid w:val="00FC3926"/>
    <w:rsid w:val="00FC3D6D"/>
    <w:rsid w:val="00FC5599"/>
    <w:rsid w:val="00FC644D"/>
    <w:rsid w:val="00FC7372"/>
    <w:rsid w:val="00FD3F3B"/>
    <w:rsid w:val="00FD59AD"/>
    <w:rsid w:val="00FD5B05"/>
    <w:rsid w:val="00FD656C"/>
    <w:rsid w:val="00FD724D"/>
    <w:rsid w:val="00FE1B10"/>
    <w:rsid w:val="00FF3AE3"/>
    <w:rsid w:val="00FF3D15"/>
    <w:rsid w:val="00FF4A8F"/>
    <w:rsid w:val="00FF699B"/>
    <w:rsid w:val="00FF6F7A"/>
    <w:rsid w:val="00FF75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EE009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30CDF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22092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733BD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CA6CE6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EE009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Nadpis2Char">
    <w:name w:val="Nadpis 2 Char"/>
    <w:link w:val="Nadpis2"/>
    <w:uiPriority w:val="9"/>
    <w:rsid w:val="00C30CDF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dpis3Char">
    <w:name w:val="Nadpis 3 Char"/>
    <w:link w:val="Nadpis3"/>
    <w:uiPriority w:val="9"/>
    <w:rsid w:val="00022092"/>
    <w:rPr>
      <w:rFonts w:ascii="Cambria" w:eastAsia="Times New Roman" w:hAnsi="Cambria" w:cs="Times New Roman"/>
      <w:b/>
      <w:bCs/>
      <w:color w:val="4F81BD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463C91"/>
    <w:pPr>
      <w:tabs>
        <w:tab w:val="left" w:pos="440"/>
        <w:tab w:val="right" w:leader="dot" w:pos="9062"/>
      </w:tabs>
      <w:spacing w:before="120" w:after="120"/>
    </w:pPr>
    <w:rPr>
      <w:b/>
      <w:bCs/>
      <w:caps/>
      <w:noProof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EE009B"/>
    <w:pPr>
      <w:spacing w:after="0"/>
      <w:ind w:left="220"/>
    </w:pPr>
    <w:rPr>
      <w:rFonts w:cs="Calibri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EE009B"/>
    <w:pPr>
      <w:spacing w:after="0"/>
      <w:ind w:left="440"/>
    </w:pPr>
    <w:rPr>
      <w:rFonts w:cs="Calibri"/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EE009B"/>
    <w:pPr>
      <w:spacing w:after="0"/>
      <w:ind w:left="660"/>
    </w:pPr>
    <w:rPr>
      <w:rFonts w:cs="Calibri"/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EE009B"/>
    <w:pPr>
      <w:spacing w:after="0"/>
      <w:ind w:left="880"/>
    </w:pPr>
    <w:rPr>
      <w:rFonts w:cs="Calibri"/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EE009B"/>
    <w:pPr>
      <w:spacing w:after="0"/>
      <w:ind w:left="1100"/>
    </w:pPr>
    <w:rPr>
      <w:rFonts w:cs="Calibri"/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EE009B"/>
    <w:pPr>
      <w:spacing w:after="0"/>
      <w:ind w:left="1320"/>
    </w:pPr>
    <w:rPr>
      <w:rFonts w:cs="Calibri"/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EE009B"/>
    <w:pPr>
      <w:spacing w:after="0"/>
      <w:ind w:left="1540"/>
    </w:pPr>
    <w:rPr>
      <w:rFonts w:cs="Calibri"/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EE009B"/>
    <w:pPr>
      <w:spacing w:after="0"/>
      <w:ind w:left="1760"/>
    </w:pPr>
    <w:rPr>
      <w:rFonts w:cs="Calibri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EE009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436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436B5"/>
  </w:style>
  <w:style w:type="paragraph" w:styleId="Zpat">
    <w:name w:val="footer"/>
    <w:basedOn w:val="Normln"/>
    <w:link w:val="ZpatChar"/>
    <w:uiPriority w:val="99"/>
    <w:unhideWhenUsed/>
    <w:rsid w:val="006436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436B5"/>
  </w:style>
  <w:style w:type="paragraph" w:styleId="Textbubliny">
    <w:name w:val="Balloon Text"/>
    <w:basedOn w:val="Normln"/>
    <w:link w:val="TextbublinyChar"/>
    <w:uiPriority w:val="99"/>
    <w:semiHidden/>
    <w:unhideWhenUsed/>
    <w:rsid w:val="006436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436B5"/>
    <w:rPr>
      <w:rFonts w:ascii="Tahoma" w:hAnsi="Tahoma" w:cs="Tahoma"/>
      <w:sz w:val="16"/>
      <w:szCs w:val="16"/>
    </w:rPr>
  </w:style>
  <w:style w:type="paragraph" w:styleId="Nadpisobsahu">
    <w:name w:val="TOC Heading"/>
    <w:basedOn w:val="Nadpis1"/>
    <w:next w:val="Normln"/>
    <w:uiPriority w:val="39"/>
    <w:unhideWhenUsed/>
    <w:qFormat/>
    <w:rsid w:val="002742E9"/>
    <w:pPr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cs-CZ"/>
    </w:rPr>
  </w:style>
  <w:style w:type="character" w:styleId="Hypertextovodkaz">
    <w:name w:val="Hyperlink"/>
    <w:uiPriority w:val="99"/>
    <w:unhideWhenUsed/>
    <w:rsid w:val="002742E9"/>
    <w:rPr>
      <w:color w:val="0000FF"/>
      <w:u w:val="single"/>
    </w:rPr>
  </w:style>
  <w:style w:type="paragraph" w:customStyle="1" w:styleId="Default">
    <w:name w:val="Default"/>
    <w:rsid w:val="00A54FF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customStyle="1" w:styleId="NormlnsWWW">
    <w:name w:val="Normální (síť WWW)"/>
    <w:basedOn w:val="Normln"/>
    <w:rsid w:val="00170861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586DBC"/>
    <w:pPr>
      <w:spacing w:after="0" w:line="240" w:lineRule="auto"/>
    </w:pPr>
    <w:rPr>
      <w:rFonts w:ascii="Times New Roman" w:eastAsia="Times New Roman" w:hAnsi="Times New Roman"/>
      <w:b/>
      <w:caps/>
      <w:sz w:val="24"/>
      <w:szCs w:val="24"/>
      <w:lang w:eastAsia="cs-CZ"/>
    </w:rPr>
  </w:style>
  <w:style w:type="character" w:customStyle="1" w:styleId="ZkladntextChar">
    <w:name w:val="Základní text Char"/>
    <w:link w:val="Zkladntext"/>
    <w:rsid w:val="00586DBC"/>
    <w:rPr>
      <w:rFonts w:ascii="Times New Roman" w:eastAsia="Times New Roman" w:hAnsi="Times New Roman" w:cs="Times New Roman"/>
      <w:b/>
      <w:caps/>
      <w:sz w:val="24"/>
      <w:szCs w:val="24"/>
      <w:lang w:eastAsia="cs-CZ"/>
    </w:rPr>
  </w:style>
  <w:style w:type="paragraph" w:customStyle="1" w:styleId="Bn1233">
    <w:name w:val="Běžný12/3/3"/>
    <w:basedOn w:val="Normln"/>
    <w:rsid w:val="00586DBC"/>
    <w:pPr>
      <w:spacing w:before="60" w:after="60" w:line="24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textodstavce">
    <w:name w:val="text odstavce"/>
    <w:basedOn w:val="Normln"/>
    <w:rsid w:val="00586DBC"/>
    <w:pPr>
      <w:spacing w:before="60"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1nadpis">
    <w:name w:val="1. nadpis"/>
    <w:basedOn w:val="textodstavce"/>
    <w:next w:val="textodstavce"/>
    <w:rsid w:val="00586DBC"/>
    <w:pPr>
      <w:keepNext/>
      <w:pageBreakBefore/>
      <w:numPr>
        <w:numId w:val="2"/>
      </w:numPr>
      <w:spacing w:before="4080" w:after="100" w:afterAutospacing="1"/>
      <w:jc w:val="center"/>
    </w:pPr>
    <w:rPr>
      <w:rFonts w:ascii="Arial" w:hAnsi="Arial"/>
      <w:b/>
      <w:caps/>
      <w:sz w:val="36"/>
    </w:rPr>
  </w:style>
  <w:style w:type="paragraph" w:customStyle="1" w:styleId="2nadpis">
    <w:name w:val="2. nadpis"/>
    <w:basedOn w:val="textodstavce"/>
    <w:next w:val="textodstavce"/>
    <w:rsid w:val="00586DBC"/>
    <w:pPr>
      <w:keepNext/>
      <w:pageBreakBefore/>
      <w:numPr>
        <w:ilvl w:val="1"/>
        <w:numId w:val="2"/>
      </w:numPr>
      <w:spacing w:before="360" w:after="240"/>
      <w:jc w:val="left"/>
    </w:pPr>
    <w:rPr>
      <w:rFonts w:ascii="Arial" w:hAnsi="Arial"/>
      <w:b/>
      <w:sz w:val="32"/>
    </w:rPr>
  </w:style>
  <w:style w:type="paragraph" w:customStyle="1" w:styleId="3nadpis">
    <w:name w:val="3. nadpis"/>
    <w:basedOn w:val="2nadpis"/>
    <w:next w:val="textodstavce"/>
    <w:rsid w:val="00586DBC"/>
    <w:pPr>
      <w:pageBreakBefore w:val="0"/>
      <w:numPr>
        <w:ilvl w:val="2"/>
      </w:numPr>
      <w:tabs>
        <w:tab w:val="left" w:pos="907"/>
      </w:tabs>
      <w:spacing w:after="180"/>
    </w:pPr>
    <w:rPr>
      <w:sz w:val="28"/>
    </w:rPr>
  </w:style>
  <w:style w:type="paragraph" w:customStyle="1" w:styleId="4nadpis">
    <w:name w:val="4. nadpis"/>
    <w:basedOn w:val="textodstavce"/>
    <w:next w:val="textodstavce"/>
    <w:rsid w:val="00586DBC"/>
    <w:pPr>
      <w:keepNext/>
      <w:numPr>
        <w:ilvl w:val="3"/>
        <w:numId w:val="2"/>
      </w:numPr>
      <w:spacing w:before="360" w:after="120"/>
      <w:jc w:val="left"/>
    </w:pPr>
    <w:rPr>
      <w:rFonts w:ascii="Arial" w:hAnsi="Arial"/>
      <w:b/>
    </w:rPr>
  </w:style>
  <w:style w:type="paragraph" w:customStyle="1" w:styleId="5nadpis">
    <w:name w:val="5. nadpis"/>
    <w:basedOn w:val="textodstavce"/>
    <w:next w:val="textodstavce"/>
    <w:rsid w:val="00586DBC"/>
    <w:pPr>
      <w:keepNext/>
      <w:numPr>
        <w:ilvl w:val="4"/>
        <w:numId w:val="2"/>
      </w:numPr>
      <w:spacing w:before="360" w:after="120"/>
      <w:jc w:val="left"/>
    </w:pPr>
    <w:rPr>
      <w:rFonts w:ascii="Arial" w:hAnsi="Arial"/>
      <w:b/>
    </w:rPr>
  </w:style>
  <w:style w:type="paragraph" w:styleId="Nzev">
    <w:name w:val="Title"/>
    <w:basedOn w:val="Normln"/>
    <w:link w:val="NzevChar"/>
    <w:qFormat/>
    <w:rsid w:val="009B599D"/>
    <w:pPr>
      <w:spacing w:before="120" w:after="0" w:line="480" w:lineRule="auto"/>
      <w:outlineLvl w:val="0"/>
    </w:pPr>
    <w:rPr>
      <w:rFonts w:ascii="Times New Roman" w:eastAsia="Times New Roman" w:hAnsi="Times New Roman"/>
      <w:b/>
      <w:sz w:val="24"/>
      <w:szCs w:val="24"/>
      <w:lang w:eastAsia="cs-CZ"/>
    </w:rPr>
  </w:style>
  <w:style w:type="character" w:customStyle="1" w:styleId="NzevChar">
    <w:name w:val="Název Char"/>
    <w:link w:val="Nzev"/>
    <w:rsid w:val="009B599D"/>
    <w:rPr>
      <w:rFonts w:ascii="Times New Roman" w:eastAsia="Times New Roman" w:hAnsi="Times New Roman" w:cs="Times New Roman"/>
      <w:b/>
      <w:sz w:val="24"/>
      <w:szCs w:val="24"/>
      <w:lang w:eastAsia="cs-CZ"/>
    </w:rPr>
  </w:style>
  <w:style w:type="paragraph" w:customStyle="1" w:styleId="OdrkaN12b">
    <w:name w:val="Odrážka N12b"/>
    <w:basedOn w:val="Normln"/>
    <w:rsid w:val="009B599D"/>
    <w:pPr>
      <w:numPr>
        <w:numId w:val="3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character" w:styleId="Zstupntext">
    <w:name w:val="Placeholder Text"/>
    <w:uiPriority w:val="99"/>
    <w:semiHidden/>
    <w:rsid w:val="00972D76"/>
    <w:rPr>
      <w:color w:val="808080"/>
    </w:rPr>
  </w:style>
  <w:style w:type="paragraph" w:customStyle="1" w:styleId="font5">
    <w:name w:val="font5"/>
    <w:basedOn w:val="Normln"/>
    <w:rsid w:val="00765730"/>
    <w:pPr>
      <w:spacing w:before="100" w:beforeAutospacing="1" w:after="100" w:afterAutospacing="1" w:line="240" w:lineRule="auto"/>
    </w:pPr>
    <w:rPr>
      <w:rFonts w:eastAsia="Times New Roman" w:cs="Calibri"/>
      <w:b/>
      <w:bCs/>
      <w:color w:val="000000"/>
      <w:lang w:eastAsia="cs-CZ"/>
    </w:rPr>
  </w:style>
  <w:style w:type="paragraph" w:customStyle="1" w:styleId="xl63">
    <w:name w:val="xl63"/>
    <w:basedOn w:val="Normln"/>
    <w:rsid w:val="0076573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4">
    <w:name w:val="xl64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5">
    <w:name w:val="xl65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6">
    <w:name w:val="xl66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7">
    <w:name w:val="xl67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cs-CZ"/>
    </w:rPr>
  </w:style>
  <w:style w:type="paragraph" w:customStyle="1" w:styleId="xl68">
    <w:name w:val="xl68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cs-CZ"/>
    </w:rPr>
  </w:style>
  <w:style w:type="paragraph" w:customStyle="1" w:styleId="xl69">
    <w:name w:val="xl69"/>
    <w:basedOn w:val="Normln"/>
    <w:rsid w:val="0076573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0">
    <w:name w:val="xl70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1">
    <w:name w:val="xl71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2">
    <w:name w:val="xl72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3">
    <w:name w:val="xl73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4">
    <w:name w:val="xl74"/>
    <w:basedOn w:val="Normln"/>
    <w:rsid w:val="0076573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5">
    <w:name w:val="xl75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6">
    <w:name w:val="xl76"/>
    <w:basedOn w:val="Normln"/>
    <w:rsid w:val="0076573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7">
    <w:name w:val="xl77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8">
    <w:name w:val="xl78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9">
    <w:name w:val="xl79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0">
    <w:name w:val="xl80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1">
    <w:name w:val="xl81"/>
    <w:basedOn w:val="Normln"/>
    <w:rsid w:val="0076573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82">
    <w:name w:val="xl82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3">
    <w:name w:val="xl83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4">
    <w:name w:val="xl84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5">
    <w:name w:val="xl85"/>
    <w:basedOn w:val="Normln"/>
    <w:rsid w:val="0076573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6">
    <w:name w:val="xl86"/>
    <w:basedOn w:val="Normln"/>
    <w:rsid w:val="0076573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87">
    <w:name w:val="xl87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8">
    <w:name w:val="xl88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9">
    <w:name w:val="xl89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90">
    <w:name w:val="xl90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500B3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2D64D0"/>
  </w:style>
  <w:style w:type="character" w:customStyle="1" w:styleId="Nadpis6Char">
    <w:name w:val="Nadpis 6 Char"/>
    <w:link w:val="Nadpis6"/>
    <w:uiPriority w:val="9"/>
    <w:rsid w:val="00CA6CE6"/>
    <w:rPr>
      <w:rFonts w:ascii="Cambria" w:eastAsia="Times New Roman" w:hAnsi="Cambria" w:cs="Times New Roman"/>
      <w:i/>
      <w:iCs/>
      <w:color w:val="243F60"/>
    </w:rPr>
  </w:style>
  <w:style w:type="paragraph" w:styleId="Bezmezer">
    <w:name w:val="No Spacing"/>
    <w:uiPriority w:val="1"/>
    <w:qFormat/>
    <w:rsid w:val="00EA3A90"/>
    <w:rPr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rsid w:val="002733BD"/>
    <w:rPr>
      <w:rFonts w:ascii="Cambria" w:eastAsia="Times New Roman" w:hAnsi="Cambria" w:cs="Times New Roman"/>
      <w:b/>
      <w:bCs/>
      <w:i/>
      <w:iCs/>
      <w:color w:val="4F81BD"/>
    </w:rPr>
  </w:style>
  <w:style w:type="paragraph" w:styleId="Zkladntext3">
    <w:name w:val="Body Text 3"/>
    <w:basedOn w:val="Normln"/>
    <w:link w:val="Zkladntext3Char"/>
    <w:uiPriority w:val="99"/>
    <w:unhideWhenUsed/>
    <w:rsid w:val="0092504E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link w:val="Zkladntext3"/>
    <w:uiPriority w:val="99"/>
    <w:rsid w:val="0092504E"/>
    <w:rPr>
      <w:sz w:val="16"/>
      <w:szCs w:val="16"/>
    </w:rPr>
  </w:style>
  <w:style w:type="paragraph" w:styleId="Seznamsodrkami2">
    <w:name w:val="List Bullet 2"/>
    <w:basedOn w:val="Normln"/>
    <w:rsid w:val="0092504E"/>
    <w:pPr>
      <w:spacing w:after="0" w:line="240" w:lineRule="auto"/>
      <w:ind w:left="566" w:hanging="283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Odrka">
    <w:name w:val="Odrážka"/>
    <w:basedOn w:val="Normln"/>
    <w:rsid w:val="0092504E"/>
    <w:pPr>
      <w:numPr>
        <w:numId w:val="4"/>
      </w:numPr>
      <w:spacing w:after="0" w:line="240" w:lineRule="auto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Normlnbezodstavce">
    <w:name w:val="Normální bez odstavce"/>
    <w:basedOn w:val="Normln"/>
    <w:rsid w:val="0092504E"/>
    <w:pPr>
      <w:spacing w:after="0" w:line="240" w:lineRule="auto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TPOOdstavec">
    <w:name w:val="TPO Odstavec"/>
    <w:basedOn w:val="Normln"/>
    <w:rsid w:val="0027251E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  <w:tab w:val="left" w:pos="9356"/>
        <w:tab w:val="right" w:pos="9639"/>
      </w:tabs>
      <w:spacing w:before="120" w:after="60" w:line="240" w:lineRule="auto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Zkladntextprvnodstavec">
    <w:name w:val="Základní text první odstavec"/>
    <w:basedOn w:val="Zkladntext"/>
    <w:next w:val="Zkladntext"/>
    <w:rsid w:val="00F941DF"/>
    <w:pPr>
      <w:tabs>
        <w:tab w:val="left" w:pos="0"/>
      </w:tabs>
      <w:spacing w:after="120"/>
      <w:jc w:val="both"/>
    </w:pPr>
    <w:rPr>
      <w:rFonts w:ascii="Arial" w:hAnsi="Arial"/>
      <w:b w:val="0"/>
      <w:caps w:val="0"/>
      <w:color w:val="000000"/>
      <w:kern w:val="20"/>
      <w:szCs w:val="20"/>
    </w:rPr>
  </w:style>
  <w:style w:type="table" w:styleId="Svtlstnovnzvraznn3">
    <w:name w:val="Light Shading Accent 3"/>
    <w:basedOn w:val="Normlntabulka"/>
    <w:uiPriority w:val="60"/>
    <w:rsid w:val="00C227CB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vtlstnovn">
    <w:name w:val="Light Shading"/>
    <w:basedOn w:val="Normlntabulka"/>
    <w:uiPriority w:val="60"/>
    <w:rsid w:val="00D23AEA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katabulky">
    <w:name w:val="Table Grid"/>
    <w:basedOn w:val="Normlntabulka"/>
    <w:uiPriority w:val="59"/>
    <w:rsid w:val="00D23A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2">
    <w:name w:val="Body Text 2"/>
    <w:basedOn w:val="Normln"/>
    <w:link w:val="Zkladntext2Char"/>
    <w:uiPriority w:val="99"/>
    <w:unhideWhenUsed/>
    <w:rsid w:val="00D923FD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D923FD"/>
    <w:rPr>
      <w:sz w:val="22"/>
      <w:szCs w:val="22"/>
      <w:lang w:eastAsia="en-US"/>
    </w:rPr>
  </w:style>
  <w:style w:type="paragraph" w:styleId="Textkomente">
    <w:name w:val="annotation text"/>
    <w:basedOn w:val="Normln"/>
    <w:link w:val="TextkomenteChar"/>
    <w:semiHidden/>
    <w:rsid w:val="00D923F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/>
      <w:sz w:val="24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D923FD"/>
    <w:rPr>
      <w:rFonts w:ascii="Times New Roman" w:eastAsia="Times New Roman" w:hAnsi="Times New Roman"/>
      <w:sz w:val="24"/>
    </w:rPr>
  </w:style>
  <w:style w:type="paragraph" w:styleId="Zkladntextodsazen">
    <w:name w:val="Body Text Indent"/>
    <w:basedOn w:val="Normln"/>
    <w:link w:val="ZkladntextodsazenChar"/>
    <w:uiPriority w:val="99"/>
    <w:unhideWhenUsed/>
    <w:rsid w:val="00D923FD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D923FD"/>
    <w:rPr>
      <w:sz w:val="22"/>
      <w:szCs w:val="22"/>
      <w:lang w:eastAsia="en-US"/>
    </w:rPr>
  </w:style>
  <w:style w:type="paragraph" w:styleId="Zkladntextodsazen2">
    <w:name w:val="Body Text Indent 2"/>
    <w:basedOn w:val="Normln"/>
    <w:link w:val="Zkladntextodsazen2Char"/>
    <w:uiPriority w:val="99"/>
    <w:unhideWhenUsed/>
    <w:rsid w:val="00D923FD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D923FD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EE009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30CDF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22092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733BD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CA6CE6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EE009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Nadpis2Char">
    <w:name w:val="Nadpis 2 Char"/>
    <w:link w:val="Nadpis2"/>
    <w:uiPriority w:val="9"/>
    <w:rsid w:val="00C30CDF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dpis3Char">
    <w:name w:val="Nadpis 3 Char"/>
    <w:link w:val="Nadpis3"/>
    <w:uiPriority w:val="9"/>
    <w:rsid w:val="00022092"/>
    <w:rPr>
      <w:rFonts w:ascii="Cambria" w:eastAsia="Times New Roman" w:hAnsi="Cambria" w:cs="Times New Roman"/>
      <w:b/>
      <w:bCs/>
      <w:color w:val="4F81BD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463C91"/>
    <w:pPr>
      <w:tabs>
        <w:tab w:val="left" w:pos="440"/>
        <w:tab w:val="right" w:leader="dot" w:pos="9062"/>
      </w:tabs>
      <w:spacing w:before="120" w:after="120"/>
    </w:pPr>
    <w:rPr>
      <w:b/>
      <w:bCs/>
      <w:caps/>
      <w:noProof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EE009B"/>
    <w:pPr>
      <w:spacing w:after="0"/>
      <w:ind w:left="220"/>
    </w:pPr>
    <w:rPr>
      <w:rFonts w:cs="Calibri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EE009B"/>
    <w:pPr>
      <w:spacing w:after="0"/>
      <w:ind w:left="440"/>
    </w:pPr>
    <w:rPr>
      <w:rFonts w:cs="Calibri"/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EE009B"/>
    <w:pPr>
      <w:spacing w:after="0"/>
      <w:ind w:left="660"/>
    </w:pPr>
    <w:rPr>
      <w:rFonts w:cs="Calibri"/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EE009B"/>
    <w:pPr>
      <w:spacing w:after="0"/>
      <w:ind w:left="880"/>
    </w:pPr>
    <w:rPr>
      <w:rFonts w:cs="Calibri"/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EE009B"/>
    <w:pPr>
      <w:spacing w:after="0"/>
      <w:ind w:left="1100"/>
    </w:pPr>
    <w:rPr>
      <w:rFonts w:cs="Calibri"/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EE009B"/>
    <w:pPr>
      <w:spacing w:after="0"/>
      <w:ind w:left="1320"/>
    </w:pPr>
    <w:rPr>
      <w:rFonts w:cs="Calibri"/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EE009B"/>
    <w:pPr>
      <w:spacing w:after="0"/>
      <w:ind w:left="1540"/>
    </w:pPr>
    <w:rPr>
      <w:rFonts w:cs="Calibri"/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EE009B"/>
    <w:pPr>
      <w:spacing w:after="0"/>
      <w:ind w:left="1760"/>
    </w:pPr>
    <w:rPr>
      <w:rFonts w:cs="Calibri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EE009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436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436B5"/>
  </w:style>
  <w:style w:type="paragraph" w:styleId="Zpat">
    <w:name w:val="footer"/>
    <w:basedOn w:val="Normln"/>
    <w:link w:val="ZpatChar"/>
    <w:uiPriority w:val="99"/>
    <w:unhideWhenUsed/>
    <w:rsid w:val="006436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436B5"/>
  </w:style>
  <w:style w:type="paragraph" w:styleId="Textbubliny">
    <w:name w:val="Balloon Text"/>
    <w:basedOn w:val="Normln"/>
    <w:link w:val="TextbublinyChar"/>
    <w:uiPriority w:val="99"/>
    <w:semiHidden/>
    <w:unhideWhenUsed/>
    <w:rsid w:val="006436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436B5"/>
    <w:rPr>
      <w:rFonts w:ascii="Tahoma" w:hAnsi="Tahoma" w:cs="Tahoma"/>
      <w:sz w:val="16"/>
      <w:szCs w:val="16"/>
    </w:rPr>
  </w:style>
  <w:style w:type="paragraph" w:styleId="Nadpisobsahu">
    <w:name w:val="TOC Heading"/>
    <w:basedOn w:val="Nadpis1"/>
    <w:next w:val="Normln"/>
    <w:uiPriority w:val="39"/>
    <w:unhideWhenUsed/>
    <w:qFormat/>
    <w:rsid w:val="002742E9"/>
    <w:pPr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cs-CZ"/>
    </w:rPr>
  </w:style>
  <w:style w:type="character" w:styleId="Hypertextovodkaz">
    <w:name w:val="Hyperlink"/>
    <w:uiPriority w:val="99"/>
    <w:unhideWhenUsed/>
    <w:rsid w:val="002742E9"/>
    <w:rPr>
      <w:color w:val="0000FF"/>
      <w:u w:val="single"/>
    </w:rPr>
  </w:style>
  <w:style w:type="paragraph" w:customStyle="1" w:styleId="Default">
    <w:name w:val="Default"/>
    <w:rsid w:val="00A54FF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customStyle="1" w:styleId="NormlnsWWW">
    <w:name w:val="Normální (síť WWW)"/>
    <w:basedOn w:val="Normln"/>
    <w:rsid w:val="00170861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586DBC"/>
    <w:pPr>
      <w:spacing w:after="0" w:line="240" w:lineRule="auto"/>
    </w:pPr>
    <w:rPr>
      <w:rFonts w:ascii="Times New Roman" w:eastAsia="Times New Roman" w:hAnsi="Times New Roman"/>
      <w:b/>
      <w:caps/>
      <w:sz w:val="24"/>
      <w:szCs w:val="24"/>
      <w:lang w:eastAsia="cs-CZ"/>
    </w:rPr>
  </w:style>
  <w:style w:type="character" w:customStyle="1" w:styleId="ZkladntextChar">
    <w:name w:val="Základní text Char"/>
    <w:link w:val="Zkladntext"/>
    <w:rsid w:val="00586DBC"/>
    <w:rPr>
      <w:rFonts w:ascii="Times New Roman" w:eastAsia="Times New Roman" w:hAnsi="Times New Roman" w:cs="Times New Roman"/>
      <w:b/>
      <w:caps/>
      <w:sz w:val="24"/>
      <w:szCs w:val="24"/>
      <w:lang w:eastAsia="cs-CZ"/>
    </w:rPr>
  </w:style>
  <w:style w:type="paragraph" w:customStyle="1" w:styleId="Bn1233">
    <w:name w:val="Běžný12/3/3"/>
    <w:basedOn w:val="Normln"/>
    <w:rsid w:val="00586DBC"/>
    <w:pPr>
      <w:spacing w:before="60" w:after="60" w:line="24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textodstavce">
    <w:name w:val="text odstavce"/>
    <w:basedOn w:val="Normln"/>
    <w:rsid w:val="00586DBC"/>
    <w:pPr>
      <w:spacing w:before="60"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1nadpis">
    <w:name w:val="1. nadpis"/>
    <w:basedOn w:val="textodstavce"/>
    <w:next w:val="textodstavce"/>
    <w:rsid w:val="00586DBC"/>
    <w:pPr>
      <w:keepNext/>
      <w:pageBreakBefore/>
      <w:numPr>
        <w:numId w:val="2"/>
      </w:numPr>
      <w:spacing w:before="4080" w:after="100" w:afterAutospacing="1"/>
      <w:jc w:val="center"/>
    </w:pPr>
    <w:rPr>
      <w:rFonts w:ascii="Arial" w:hAnsi="Arial"/>
      <w:b/>
      <w:caps/>
      <w:sz w:val="36"/>
    </w:rPr>
  </w:style>
  <w:style w:type="paragraph" w:customStyle="1" w:styleId="2nadpis">
    <w:name w:val="2. nadpis"/>
    <w:basedOn w:val="textodstavce"/>
    <w:next w:val="textodstavce"/>
    <w:rsid w:val="00586DBC"/>
    <w:pPr>
      <w:keepNext/>
      <w:pageBreakBefore/>
      <w:numPr>
        <w:ilvl w:val="1"/>
        <w:numId w:val="2"/>
      </w:numPr>
      <w:spacing w:before="360" w:after="240"/>
      <w:jc w:val="left"/>
    </w:pPr>
    <w:rPr>
      <w:rFonts w:ascii="Arial" w:hAnsi="Arial"/>
      <w:b/>
      <w:sz w:val="32"/>
    </w:rPr>
  </w:style>
  <w:style w:type="paragraph" w:customStyle="1" w:styleId="3nadpis">
    <w:name w:val="3. nadpis"/>
    <w:basedOn w:val="2nadpis"/>
    <w:next w:val="textodstavce"/>
    <w:rsid w:val="00586DBC"/>
    <w:pPr>
      <w:pageBreakBefore w:val="0"/>
      <w:numPr>
        <w:ilvl w:val="2"/>
      </w:numPr>
      <w:tabs>
        <w:tab w:val="left" w:pos="907"/>
      </w:tabs>
      <w:spacing w:after="180"/>
    </w:pPr>
    <w:rPr>
      <w:sz w:val="28"/>
    </w:rPr>
  </w:style>
  <w:style w:type="paragraph" w:customStyle="1" w:styleId="4nadpis">
    <w:name w:val="4. nadpis"/>
    <w:basedOn w:val="textodstavce"/>
    <w:next w:val="textodstavce"/>
    <w:rsid w:val="00586DBC"/>
    <w:pPr>
      <w:keepNext/>
      <w:numPr>
        <w:ilvl w:val="3"/>
        <w:numId w:val="2"/>
      </w:numPr>
      <w:spacing w:before="360" w:after="120"/>
      <w:jc w:val="left"/>
    </w:pPr>
    <w:rPr>
      <w:rFonts w:ascii="Arial" w:hAnsi="Arial"/>
      <w:b/>
    </w:rPr>
  </w:style>
  <w:style w:type="paragraph" w:customStyle="1" w:styleId="5nadpis">
    <w:name w:val="5. nadpis"/>
    <w:basedOn w:val="textodstavce"/>
    <w:next w:val="textodstavce"/>
    <w:rsid w:val="00586DBC"/>
    <w:pPr>
      <w:keepNext/>
      <w:numPr>
        <w:ilvl w:val="4"/>
        <w:numId w:val="2"/>
      </w:numPr>
      <w:spacing w:before="360" w:after="120"/>
      <w:jc w:val="left"/>
    </w:pPr>
    <w:rPr>
      <w:rFonts w:ascii="Arial" w:hAnsi="Arial"/>
      <w:b/>
    </w:rPr>
  </w:style>
  <w:style w:type="paragraph" w:styleId="Nzev">
    <w:name w:val="Title"/>
    <w:basedOn w:val="Normln"/>
    <w:link w:val="NzevChar"/>
    <w:qFormat/>
    <w:rsid w:val="009B599D"/>
    <w:pPr>
      <w:spacing w:before="120" w:after="0" w:line="480" w:lineRule="auto"/>
      <w:outlineLvl w:val="0"/>
    </w:pPr>
    <w:rPr>
      <w:rFonts w:ascii="Times New Roman" w:eastAsia="Times New Roman" w:hAnsi="Times New Roman"/>
      <w:b/>
      <w:sz w:val="24"/>
      <w:szCs w:val="24"/>
      <w:lang w:eastAsia="cs-CZ"/>
    </w:rPr>
  </w:style>
  <w:style w:type="character" w:customStyle="1" w:styleId="NzevChar">
    <w:name w:val="Název Char"/>
    <w:link w:val="Nzev"/>
    <w:rsid w:val="009B599D"/>
    <w:rPr>
      <w:rFonts w:ascii="Times New Roman" w:eastAsia="Times New Roman" w:hAnsi="Times New Roman" w:cs="Times New Roman"/>
      <w:b/>
      <w:sz w:val="24"/>
      <w:szCs w:val="24"/>
      <w:lang w:eastAsia="cs-CZ"/>
    </w:rPr>
  </w:style>
  <w:style w:type="paragraph" w:customStyle="1" w:styleId="OdrkaN12b">
    <w:name w:val="Odrážka N12b"/>
    <w:basedOn w:val="Normln"/>
    <w:rsid w:val="009B599D"/>
    <w:pPr>
      <w:numPr>
        <w:numId w:val="3"/>
      </w:num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character" w:styleId="Zstupntext">
    <w:name w:val="Placeholder Text"/>
    <w:uiPriority w:val="99"/>
    <w:semiHidden/>
    <w:rsid w:val="00972D76"/>
    <w:rPr>
      <w:color w:val="808080"/>
    </w:rPr>
  </w:style>
  <w:style w:type="paragraph" w:customStyle="1" w:styleId="font5">
    <w:name w:val="font5"/>
    <w:basedOn w:val="Normln"/>
    <w:rsid w:val="00765730"/>
    <w:pPr>
      <w:spacing w:before="100" w:beforeAutospacing="1" w:after="100" w:afterAutospacing="1" w:line="240" w:lineRule="auto"/>
    </w:pPr>
    <w:rPr>
      <w:rFonts w:eastAsia="Times New Roman" w:cs="Calibri"/>
      <w:b/>
      <w:bCs/>
      <w:color w:val="000000"/>
      <w:lang w:eastAsia="cs-CZ"/>
    </w:rPr>
  </w:style>
  <w:style w:type="paragraph" w:customStyle="1" w:styleId="xl63">
    <w:name w:val="xl63"/>
    <w:basedOn w:val="Normln"/>
    <w:rsid w:val="0076573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4">
    <w:name w:val="xl64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5">
    <w:name w:val="xl65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6">
    <w:name w:val="xl66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67">
    <w:name w:val="xl67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cs-CZ"/>
    </w:rPr>
  </w:style>
  <w:style w:type="paragraph" w:customStyle="1" w:styleId="xl68">
    <w:name w:val="xl68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cs-CZ"/>
    </w:rPr>
  </w:style>
  <w:style w:type="paragraph" w:customStyle="1" w:styleId="xl69">
    <w:name w:val="xl69"/>
    <w:basedOn w:val="Normln"/>
    <w:rsid w:val="0076573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0">
    <w:name w:val="xl70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1">
    <w:name w:val="xl71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2">
    <w:name w:val="xl72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3">
    <w:name w:val="xl73"/>
    <w:basedOn w:val="Normln"/>
    <w:rsid w:val="0076573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4">
    <w:name w:val="xl74"/>
    <w:basedOn w:val="Normln"/>
    <w:rsid w:val="0076573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5">
    <w:name w:val="xl75"/>
    <w:basedOn w:val="Normln"/>
    <w:rsid w:val="0076573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6">
    <w:name w:val="xl76"/>
    <w:basedOn w:val="Normln"/>
    <w:rsid w:val="0076573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77">
    <w:name w:val="xl77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8">
    <w:name w:val="xl78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79">
    <w:name w:val="xl79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0">
    <w:name w:val="xl80"/>
    <w:basedOn w:val="Normln"/>
    <w:rsid w:val="0076573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1">
    <w:name w:val="xl81"/>
    <w:basedOn w:val="Normln"/>
    <w:rsid w:val="0076573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82">
    <w:name w:val="xl82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3">
    <w:name w:val="xl83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4">
    <w:name w:val="xl84"/>
    <w:basedOn w:val="Normln"/>
    <w:rsid w:val="0076573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5">
    <w:name w:val="xl85"/>
    <w:basedOn w:val="Normln"/>
    <w:rsid w:val="0076573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6">
    <w:name w:val="xl86"/>
    <w:basedOn w:val="Normln"/>
    <w:rsid w:val="0076573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xl87">
    <w:name w:val="xl87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8">
    <w:name w:val="xl88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89">
    <w:name w:val="xl89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xl90">
    <w:name w:val="xl90"/>
    <w:basedOn w:val="Normln"/>
    <w:rsid w:val="0076573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500B3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2D64D0"/>
  </w:style>
  <w:style w:type="character" w:customStyle="1" w:styleId="Nadpis6Char">
    <w:name w:val="Nadpis 6 Char"/>
    <w:link w:val="Nadpis6"/>
    <w:uiPriority w:val="9"/>
    <w:rsid w:val="00CA6CE6"/>
    <w:rPr>
      <w:rFonts w:ascii="Cambria" w:eastAsia="Times New Roman" w:hAnsi="Cambria" w:cs="Times New Roman"/>
      <w:i/>
      <w:iCs/>
      <w:color w:val="243F60"/>
    </w:rPr>
  </w:style>
  <w:style w:type="paragraph" w:styleId="Bezmezer">
    <w:name w:val="No Spacing"/>
    <w:uiPriority w:val="1"/>
    <w:qFormat/>
    <w:rsid w:val="00EA3A90"/>
    <w:rPr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rsid w:val="002733BD"/>
    <w:rPr>
      <w:rFonts w:ascii="Cambria" w:eastAsia="Times New Roman" w:hAnsi="Cambria" w:cs="Times New Roman"/>
      <w:b/>
      <w:bCs/>
      <w:i/>
      <w:iCs/>
      <w:color w:val="4F81BD"/>
    </w:rPr>
  </w:style>
  <w:style w:type="paragraph" w:styleId="Zkladntext3">
    <w:name w:val="Body Text 3"/>
    <w:basedOn w:val="Normln"/>
    <w:link w:val="Zkladntext3Char"/>
    <w:uiPriority w:val="99"/>
    <w:unhideWhenUsed/>
    <w:rsid w:val="0092504E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link w:val="Zkladntext3"/>
    <w:uiPriority w:val="99"/>
    <w:rsid w:val="0092504E"/>
    <w:rPr>
      <w:sz w:val="16"/>
      <w:szCs w:val="16"/>
    </w:rPr>
  </w:style>
  <w:style w:type="paragraph" w:styleId="Seznamsodrkami2">
    <w:name w:val="List Bullet 2"/>
    <w:basedOn w:val="Normln"/>
    <w:rsid w:val="0092504E"/>
    <w:pPr>
      <w:spacing w:after="0" w:line="240" w:lineRule="auto"/>
      <w:ind w:left="566" w:hanging="283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Odrka">
    <w:name w:val="Odrážka"/>
    <w:basedOn w:val="Normln"/>
    <w:rsid w:val="0092504E"/>
    <w:pPr>
      <w:numPr>
        <w:numId w:val="4"/>
      </w:numPr>
      <w:spacing w:after="0" w:line="240" w:lineRule="auto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Normlnbezodstavce">
    <w:name w:val="Normální bez odstavce"/>
    <w:basedOn w:val="Normln"/>
    <w:rsid w:val="0092504E"/>
    <w:pPr>
      <w:spacing w:after="0" w:line="240" w:lineRule="auto"/>
      <w:jc w:val="both"/>
    </w:pPr>
    <w:rPr>
      <w:rFonts w:ascii="Arial Narrow" w:eastAsia="Times New Roman" w:hAnsi="Arial Narrow"/>
      <w:sz w:val="24"/>
      <w:szCs w:val="20"/>
      <w:lang w:eastAsia="cs-CZ"/>
    </w:rPr>
  </w:style>
  <w:style w:type="paragraph" w:customStyle="1" w:styleId="TPOOdstavec">
    <w:name w:val="TPO Odstavec"/>
    <w:basedOn w:val="Normln"/>
    <w:rsid w:val="0027251E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  <w:tab w:val="left" w:pos="9356"/>
        <w:tab w:val="right" w:pos="9639"/>
      </w:tabs>
      <w:spacing w:before="120" w:after="60" w:line="240" w:lineRule="auto"/>
      <w:jc w:val="both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Zkladntextprvnodstavec">
    <w:name w:val="Základní text první odstavec"/>
    <w:basedOn w:val="Zkladntext"/>
    <w:next w:val="Zkladntext"/>
    <w:rsid w:val="00F941DF"/>
    <w:pPr>
      <w:tabs>
        <w:tab w:val="left" w:pos="0"/>
      </w:tabs>
      <w:spacing w:after="120"/>
      <w:jc w:val="both"/>
    </w:pPr>
    <w:rPr>
      <w:rFonts w:ascii="Arial" w:hAnsi="Arial"/>
      <w:b w:val="0"/>
      <w:caps w:val="0"/>
      <w:color w:val="000000"/>
      <w:kern w:val="20"/>
      <w:szCs w:val="20"/>
    </w:rPr>
  </w:style>
  <w:style w:type="table" w:styleId="Svtlstnovnzvraznn3">
    <w:name w:val="Light Shading Accent 3"/>
    <w:basedOn w:val="Normlntabulka"/>
    <w:uiPriority w:val="60"/>
    <w:rsid w:val="00C227CB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vtlstnovn">
    <w:name w:val="Light Shading"/>
    <w:basedOn w:val="Normlntabulka"/>
    <w:uiPriority w:val="60"/>
    <w:rsid w:val="00D23AEA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katabulky">
    <w:name w:val="Table Grid"/>
    <w:basedOn w:val="Normlntabulka"/>
    <w:uiPriority w:val="59"/>
    <w:rsid w:val="00D23A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2">
    <w:name w:val="Body Text 2"/>
    <w:basedOn w:val="Normln"/>
    <w:link w:val="Zkladntext2Char"/>
    <w:uiPriority w:val="99"/>
    <w:unhideWhenUsed/>
    <w:rsid w:val="00D923FD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D923FD"/>
    <w:rPr>
      <w:sz w:val="22"/>
      <w:szCs w:val="22"/>
      <w:lang w:eastAsia="en-US"/>
    </w:rPr>
  </w:style>
  <w:style w:type="paragraph" w:styleId="Textkomente">
    <w:name w:val="annotation text"/>
    <w:basedOn w:val="Normln"/>
    <w:link w:val="TextkomenteChar"/>
    <w:semiHidden/>
    <w:rsid w:val="00D923F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/>
      <w:sz w:val="24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D923FD"/>
    <w:rPr>
      <w:rFonts w:ascii="Times New Roman" w:eastAsia="Times New Roman" w:hAnsi="Times New Roman"/>
      <w:sz w:val="24"/>
    </w:rPr>
  </w:style>
  <w:style w:type="paragraph" w:styleId="Zkladntextodsazen">
    <w:name w:val="Body Text Indent"/>
    <w:basedOn w:val="Normln"/>
    <w:link w:val="ZkladntextodsazenChar"/>
    <w:uiPriority w:val="99"/>
    <w:unhideWhenUsed/>
    <w:rsid w:val="00D923FD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D923FD"/>
    <w:rPr>
      <w:sz w:val="22"/>
      <w:szCs w:val="22"/>
      <w:lang w:eastAsia="en-US"/>
    </w:rPr>
  </w:style>
  <w:style w:type="paragraph" w:styleId="Zkladntextodsazen2">
    <w:name w:val="Body Text Indent 2"/>
    <w:basedOn w:val="Normln"/>
    <w:link w:val="Zkladntextodsazen2Char"/>
    <w:uiPriority w:val="99"/>
    <w:unhideWhenUsed/>
    <w:rsid w:val="00D923FD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D923F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3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6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7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29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0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2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3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7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3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2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8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76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6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7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7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9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0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8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9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8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4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8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8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0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0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13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73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7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62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0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2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9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7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6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0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9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46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9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94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4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7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8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9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4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05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74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2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03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7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6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2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0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3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5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9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1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0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9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4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4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2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1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6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8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6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5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4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8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2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5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0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6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7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7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3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92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7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3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6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36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1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2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5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6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7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9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6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5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6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3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8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57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7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05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8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0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1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6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3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6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6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3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1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shop.normy.biz/detail/84005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mp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tm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3FDCEE-4349-4DA5-8D23-9C53B94E95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570</TotalTime>
  <Pages>20</Pages>
  <Words>5030</Words>
  <Characters>29679</Characters>
  <Application>Microsoft Office Word</Application>
  <DocSecurity>0</DocSecurity>
  <Lines>247</Lines>
  <Paragraphs>69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Teplarny Brno a.s.</Company>
  <LinksUpToDate>false</LinksUpToDate>
  <CharactersWithSpaces>34640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Janouškova 1a</dc:subject>
  <dc:creator>613 00 Brno</dc:creator>
  <cp:lastModifiedBy>Slovenčíková Lenka,Ing.</cp:lastModifiedBy>
  <cp:revision>5</cp:revision>
  <cp:lastPrinted>2017-05-16T08:35:00Z</cp:lastPrinted>
  <dcterms:created xsi:type="dcterms:W3CDTF">2017-05-05T15:29:00Z</dcterms:created>
  <dcterms:modified xsi:type="dcterms:W3CDTF">2017-05-16T15:10:00Z</dcterms:modified>
</cp:coreProperties>
</file>