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djustRightInd w:val="0"/>
        <w:snapToGrid w:val="0"/>
        <w:spacing w:before="240"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20"/>
          <w:szCs w:val="20"/>
        </w:rPr>
        <w:t>Vzor čestného prohlášení k prokázání splnění základní způsobilosti</w:t>
      </w:r>
    </w:p>
    <w:p>
      <w:pPr>
        <w:widowControl w:val="0"/>
        <w:adjustRightInd w:val="0"/>
        <w:snapToGrid w:val="0"/>
        <w:spacing w:before="120"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ČESTNÉ PROHLÁŠENÍ </w:t>
      </w:r>
    </w:p>
    <w:p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prokázání splnění základní způsobilost účastníka zadávacího řízení </w:t>
      </w:r>
    </w:p>
    <w:p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ve smyslu ustanovení § 74 odstavec (1) písmena a) až e) a § 74 odstavec (2) zákona č. 134/2016 Sb. o zadávání veřejných zakázek, v platném znění </w:t>
      </w:r>
      <w:r>
        <w:rPr>
          <w:rFonts w:ascii="Times New Roman" w:hAnsi="Times New Roman" w:cs="Times New Roman"/>
          <w:sz w:val="20"/>
          <w:szCs w:val="20"/>
        </w:rPr>
        <w:t>(dále rovněž jen „Zákon“)</w:t>
      </w:r>
    </w:p>
    <w:p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Účastník zadávacího řízení </w:t>
      </w:r>
    </w:p>
    <w:p>
      <w:pPr>
        <w:widowControl w:val="0"/>
        <w:tabs>
          <w:tab w:val="right" w:pos="9638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název: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………………………………...................................……………</w:t>
      </w:r>
    </w:p>
    <w:p>
      <w:pPr>
        <w:widowControl w:val="0"/>
        <w:tabs>
          <w:tab w:val="right" w:pos="9638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………………………………...................................……………</w:t>
      </w:r>
    </w:p>
    <w:p>
      <w:pPr>
        <w:widowControl w:val="0"/>
        <w:tabs>
          <w:tab w:val="right" w:pos="9638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………………………………………………..</w:t>
      </w:r>
    </w:p>
    <w:p>
      <w:pPr>
        <w:widowControl w:val="0"/>
        <w:tabs>
          <w:tab w:val="right" w:pos="9638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forma: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………………………………………………..</w:t>
      </w:r>
    </w:p>
    <w:p>
      <w:pPr>
        <w:widowControl w:val="0"/>
        <w:tabs>
          <w:tab w:val="right" w:pos="9746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Osoba(y) oprávněná(é) jednat jménem či za účastníka zadávacího řízení:</w:t>
      </w:r>
      <w:r>
        <w:rPr>
          <w:rFonts w:ascii="Times New Roman" w:hAnsi="Times New Roman" w:cs="Times New Roman"/>
        </w:rPr>
        <w:tab/>
      </w:r>
    </w:p>
    <w:p>
      <w:pPr>
        <w:widowControl w:val="0"/>
        <w:tabs>
          <w:tab w:val="right" w:pos="9746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………………………………………………..</w:t>
      </w:r>
    </w:p>
    <w:p>
      <w:pPr>
        <w:widowControl w:val="0"/>
        <w:tabs>
          <w:tab w:val="right" w:pos="9746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………………………………………………..</w:t>
      </w:r>
    </w:p>
    <w:p>
      <w:pPr>
        <w:widowControl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který podává nabídku na veřejnou zakázku malého rozsahu na služby s názvem </w:t>
      </w:r>
    </w:p>
    <w:p>
      <w:pPr>
        <w:widowControl w:val="0"/>
        <w:adjustRightInd w:val="0"/>
        <w:snapToGrid w:val="0"/>
        <w:spacing w:before="120"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aps/>
          <w:color w:val="000000" w:themeColor="text1"/>
          <w:sz w:val="28"/>
          <w:szCs w:val="28"/>
        </w:rPr>
        <w:t>park na Moravském náměstí v Brně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– přípravná a realizační opatření zlepšující podmínky v kořenové zóně stromů </w:t>
      </w:r>
    </w:p>
    <w:p>
      <w:pPr>
        <w:widowControl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tímto čestně prohlašuje, že ve smyslu ustanovení:</w:t>
      </w:r>
    </w:p>
    <w:p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74 odstavec (1) písmeno a) Zákona – </w:t>
      </w:r>
      <w:r>
        <w:rPr>
          <w:rFonts w:ascii="Times New Roman" w:hAnsi="Times New Roman" w:cs="Times New Roman"/>
          <w:b/>
        </w:rPr>
        <w:t>nebyl v zemi svého sídla v posledních 5 letech před zahájením zadávacího řízení pravomocně odsouzen pro trestný čin</w:t>
      </w:r>
      <w:r>
        <w:rPr>
          <w:rFonts w:ascii="Times New Roman" w:hAnsi="Times New Roman" w:cs="Times New Roman"/>
        </w:rPr>
        <w:t xml:space="preserve"> uvedený v příloze č. 3 k Zákonu, tj.: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spáchaný ve prospěch organizované zločinecké skupiny nebo trestný čin účasti na organizované zločinecké skupině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při obchodování s lidmi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majetku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podvod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úvěrový podvod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 podvod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 z nedbalosti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 z nedbalosti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hospodářské</w:t>
      </w:r>
    </w:p>
    <w:p>
      <w:pPr>
        <w:pStyle w:val="Odstavecseseznamem"/>
        <w:widowControl w:val="0"/>
        <w:numPr>
          <w:ilvl w:val="0"/>
          <w:numId w:val="13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zneužití informace a postavení v obchodním styku</w:t>
      </w:r>
    </w:p>
    <w:p>
      <w:pPr>
        <w:pStyle w:val="Odstavecseseznamem"/>
        <w:widowControl w:val="0"/>
        <w:numPr>
          <w:ilvl w:val="0"/>
          <w:numId w:val="13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sjednání výhody při zadání veřejné zakázky, při veřejné soutěži a veřejné dražbě</w:t>
      </w:r>
    </w:p>
    <w:p>
      <w:pPr>
        <w:pStyle w:val="Odstavecseseznamem"/>
        <w:widowControl w:val="0"/>
        <w:numPr>
          <w:ilvl w:val="0"/>
          <w:numId w:val="13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pletichy při zadání veřejné zakázky a při veřejné soutěži</w:t>
      </w:r>
    </w:p>
    <w:p>
      <w:pPr>
        <w:pStyle w:val="Odstavecseseznamem"/>
        <w:widowControl w:val="0"/>
        <w:numPr>
          <w:ilvl w:val="0"/>
          <w:numId w:val="13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pletichy při veřejné dražbě</w:t>
      </w:r>
    </w:p>
    <w:p>
      <w:pPr>
        <w:pStyle w:val="Odstavecseseznamem"/>
        <w:widowControl w:val="0"/>
        <w:numPr>
          <w:ilvl w:val="0"/>
          <w:numId w:val="13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poškození finančních zájmů Evropské unie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obecně nebezpečné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proti České republice, cizímu státu a mezinárodní organizaci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pořádku ve věcech veřejných</w:t>
      </w:r>
    </w:p>
    <w:p>
      <w:pPr>
        <w:pStyle w:val="Odstavecseseznamem"/>
        <w:widowControl w:val="0"/>
        <w:numPr>
          <w:ilvl w:val="0"/>
          <w:numId w:val="14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proti výkonu pravomoci orgánu veřejné moci a úřední osoby</w:t>
      </w:r>
    </w:p>
    <w:p>
      <w:pPr>
        <w:pStyle w:val="Odstavecseseznamem"/>
        <w:widowControl w:val="0"/>
        <w:numPr>
          <w:ilvl w:val="0"/>
          <w:numId w:val="14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úředních osob</w:t>
      </w:r>
    </w:p>
    <w:p>
      <w:pPr>
        <w:pStyle w:val="Odstavecseseznamem"/>
        <w:widowControl w:val="0"/>
        <w:numPr>
          <w:ilvl w:val="0"/>
          <w:numId w:val="14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úplatkářství</w:t>
      </w:r>
    </w:p>
    <w:p>
      <w:pPr>
        <w:pStyle w:val="Odstavecseseznamem"/>
        <w:widowControl w:val="0"/>
        <w:numPr>
          <w:ilvl w:val="0"/>
          <w:numId w:val="14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jiná porušení činnosti orgánu veřejné moci</w:t>
      </w:r>
    </w:p>
    <w:p>
      <w:pPr>
        <w:widowControl w:val="0"/>
        <w:adjustRightInd w:val="0"/>
        <w:snapToGrid w:val="0"/>
        <w:spacing w:before="120"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nebo obdobný trestný čin podle řádu země sídla dodavatele (účastníka zadávacího řízení); k zahlazeným odsouzením se nepřihlíží.</w:t>
      </w:r>
    </w:p>
    <w:p>
      <w:pPr>
        <w:widowControl w:val="0"/>
        <w:adjustRightInd w:val="0"/>
        <w:snapToGrid w:val="0"/>
        <w:spacing w:before="6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Je-li dodavatelem (účastníkem zadávacího řízení) právnická osoba, splňuje výše uvedené podmínky tato právnická osoba a zároveň každý člen statutárního orgánu.</w:t>
      </w:r>
    </w:p>
    <w:p>
      <w:pPr>
        <w:widowControl w:val="0"/>
        <w:adjustRightInd w:val="0"/>
        <w:snapToGrid w:val="0"/>
        <w:spacing w:before="6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Je-li členem statutárního orgánu dodavatele (účastníka zadávacího řízení) právnická osoba, splňuje výše uvedené podmínky</w:t>
      </w:r>
    </w:p>
    <w:p>
      <w:pPr>
        <w:pStyle w:val="Odstavecseseznamem"/>
        <w:widowControl w:val="0"/>
        <w:numPr>
          <w:ilvl w:val="0"/>
          <w:numId w:val="7"/>
        </w:numPr>
        <w:adjustRightInd w:val="0"/>
        <w:snapToGrid w:val="0"/>
        <w:spacing w:before="3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tato právnická osoba,</w:t>
      </w:r>
    </w:p>
    <w:p>
      <w:pPr>
        <w:pStyle w:val="Odstavecseseznamem"/>
        <w:widowControl w:val="0"/>
        <w:numPr>
          <w:ilvl w:val="0"/>
          <w:numId w:val="7"/>
        </w:numPr>
        <w:adjustRightInd w:val="0"/>
        <w:snapToGrid w:val="0"/>
        <w:spacing w:before="3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každý člen statuárního orgánu této právnické osoby a</w:t>
      </w:r>
    </w:p>
    <w:p>
      <w:pPr>
        <w:pStyle w:val="Odstavecseseznamem"/>
        <w:widowControl w:val="0"/>
        <w:numPr>
          <w:ilvl w:val="0"/>
          <w:numId w:val="7"/>
        </w:numPr>
        <w:adjustRightInd w:val="0"/>
        <w:snapToGrid w:val="0"/>
        <w:spacing w:before="3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zastupující tuto právnickou osobu v statutárním orgánu dodavatele.</w:t>
      </w:r>
    </w:p>
    <w:p>
      <w:pPr>
        <w:widowControl w:val="0"/>
        <w:adjustRightInd w:val="0"/>
        <w:snapToGrid w:val="0"/>
        <w:spacing w:before="6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Účastní-li se zadávacího řízení pobočka závodu</w:t>
      </w:r>
    </w:p>
    <w:p>
      <w:pPr>
        <w:pStyle w:val="Odstavecseseznamem"/>
        <w:widowControl w:val="0"/>
        <w:numPr>
          <w:ilvl w:val="0"/>
          <w:numId w:val="9"/>
        </w:numPr>
        <w:adjustRightInd w:val="0"/>
        <w:snapToGrid w:val="0"/>
        <w:spacing w:before="3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zahraniční právnické osoby, splňuje výše uvedené podmínky tato právnická osoba a vedoucí pobočky závodu,</w:t>
      </w:r>
    </w:p>
    <w:p>
      <w:pPr>
        <w:pStyle w:val="Odstavecseseznamem"/>
        <w:widowControl w:val="0"/>
        <w:numPr>
          <w:ilvl w:val="0"/>
          <w:numId w:val="9"/>
        </w:numPr>
        <w:adjustRightInd w:val="0"/>
        <w:snapToGrid w:val="0"/>
        <w:spacing w:before="3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české právnické osoby, splňuje výše uvedené podmínky kromě osob výše uvedených také vedoucí pobočky závodu.</w:t>
      </w:r>
    </w:p>
    <w:p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§ 74 odstavec (1) písmeno b) Zákona –</w:t>
      </w:r>
      <w:r>
        <w:rPr>
          <w:rFonts w:ascii="Times New Roman" w:hAnsi="Times New Roman" w:cs="Times New Roman"/>
          <w:b/>
        </w:rPr>
        <w:t xml:space="preserve"> nemá v České republice nebo v zemi svého sídla v evidenci daní zachycen splatný daňový nedoplatek, nemá splatný nedoplatek na spotřební dani.</w:t>
      </w:r>
    </w:p>
    <w:p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§ 74 odstavec (1) písmeno c) Zákona –</w:t>
      </w:r>
      <w:r>
        <w:rPr>
          <w:rFonts w:ascii="Times New Roman" w:hAnsi="Times New Roman" w:cs="Times New Roman"/>
          <w:b/>
        </w:rPr>
        <w:t xml:space="preserve"> nemá v České republice nebo v zemi svého sídla splatný nedoplatek na pojistném nebo na penále na veřejné zdravotní pojištění.</w:t>
      </w:r>
    </w:p>
    <w:p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§ 74 odstavec (1) písmeno d) Zákona –</w:t>
      </w:r>
      <w:r>
        <w:rPr>
          <w:rFonts w:ascii="Times New Roman" w:hAnsi="Times New Roman" w:cs="Times New Roman"/>
          <w:b/>
        </w:rPr>
        <w:t xml:space="preserve"> nemá v České republice nebo v zemi svého sídla splatný nedoplatek na pojistném nebo na penále na sociální zabezpečení a příspěvku na státní politiku zaměstnanosti. </w:t>
      </w:r>
    </w:p>
    <w:p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§ 74 odstavec (1) písmeno e) Zákona –</w:t>
      </w:r>
      <w:r>
        <w:rPr>
          <w:rFonts w:ascii="Times New Roman" w:hAnsi="Times New Roman" w:cs="Times New Roman"/>
          <w:b/>
        </w:rPr>
        <w:t xml:space="preserve"> není v likvidaci, nebylo proti němu vydáno rozhodnutí o úpadku, nebyla vůči němu nařízena nucená správa podle jiného právního předpisu nebo není v obdobné situaci podle právního řádu země sídla dodavatele (účastníka zadávacího řízení).</w:t>
      </w:r>
    </w:p>
    <w:p>
      <w:pPr>
        <w:widowControl w:val="0"/>
        <w:adjustRightInd w:val="0"/>
        <w:snapToGrid w:val="0"/>
        <w:spacing w:before="48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 zadávacího řízení tímto prohlašuje, že veškeré jím výše uvedené údaje odpovídají skutečnosti ke dni podání nabídky a jsou pravdivé.</w:t>
      </w:r>
    </w:p>
    <w:p>
      <w:pPr>
        <w:widowControl w:val="0"/>
        <w:adjustRightInd w:val="0"/>
        <w:snapToGri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prohlášení je projevem vážné, pravé a svobodné vůle účastníka zadávacího řízení a nebylo učiněno v tísni či za nápadně nevýhodných podmínek. Na důkaz souhlasu připojuje osoba oprávněná jednat jménem či za účastníka zadávacího řízení svůj vlastnoruční podpis, jak následuje.</w:t>
      </w:r>
    </w:p>
    <w:p>
      <w:pPr>
        <w:widowControl w:val="0"/>
        <w:adjustRightInd w:val="0"/>
        <w:snapToGri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</w:t>
      </w:r>
      <w:r>
        <w:rPr>
          <w:rFonts w:ascii="Times New Roman" w:hAnsi="Times New Roman" w:cs="Times New Roman"/>
          <w:b/>
          <w:highlight w:val="yellow"/>
        </w:rPr>
        <w:t xml:space="preserve">…………..........................................................……….. </w:t>
      </w:r>
      <w:r>
        <w:rPr>
          <w:rFonts w:ascii="Times New Roman" w:hAnsi="Times New Roman" w:cs="Times New Roman"/>
          <w:b/>
        </w:rPr>
        <w:t xml:space="preserve">dne </w:t>
      </w:r>
      <w:r>
        <w:rPr>
          <w:rFonts w:ascii="Times New Roman" w:hAnsi="Times New Roman" w:cs="Times New Roman"/>
          <w:b/>
          <w:highlight w:val="yellow"/>
        </w:rPr>
        <w:t>……………........…………</w:t>
      </w:r>
      <w:r>
        <w:rPr>
          <w:rFonts w:ascii="Times New Roman" w:hAnsi="Times New Roman" w:cs="Times New Roman"/>
          <w:b/>
        </w:rPr>
        <w:t xml:space="preserve"> 2020</w:t>
      </w:r>
    </w:p>
    <w:p>
      <w:pPr>
        <w:widowControl w:val="0"/>
        <w:adjustRightInd w:val="0"/>
        <w:snapToGrid w:val="0"/>
        <w:spacing w:before="120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………………………........................................................................................…………………………..</w:t>
      </w:r>
    </w:p>
    <w:p>
      <w:pPr>
        <w:widowControl w:val="0"/>
        <w:adjustRightInd w:val="0"/>
        <w:snapToGrid w:val="0"/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vlastnoruční podpis podpis(y) osoby oprávněné jednat jménem či za účastníka zadávacího řízení</w:t>
      </w:r>
    </w:p>
    <w:sect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606"/>
    <w:multiLevelType w:val="multilevel"/>
    <w:tmpl w:val="DE86583E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</w:rPr>
    </w:lvl>
  </w:abstractNum>
  <w:abstractNum w:abstractNumId="1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134147"/>
    <w:multiLevelType w:val="hybridMultilevel"/>
    <w:tmpl w:val="0DAA83EE"/>
    <w:lvl w:ilvl="0" w:tplc="6B5417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D68DB"/>
    <w:multiLevelType w:val="hybridMultilevel"/>
    <w:tmpl w:val="BCB61CBC"/>
    <w:lvl w:ilvl="0" w:tplc="AC34DA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783D5F"/>
    <w:multiLevelType w:val="hybridMultilevel"/>
    <w:tmpl w:val="620E11B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7F6963"/>
    <w:multiLevelType w:val="multilevel"/>
    <w:tmpl w:val="4D2E6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kladntext">
    <w:name w:val="Body Text"/>
    <w:basedOn w:val="Normln"/>
    <w:link w:val="ZkladntextChar"/>
    <w:pPr>
      <w:spacing w:after="0" w:line="240" w:lineRule="auto"/>
      <w:jc w:val="both"/>
    </w:pPr>
    <w:rPr>
      <w:rFonts w:ascii="Arial" w:eastAsia="Times New Roman" w:hAnsi="Arial" w:cs="Arial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Zbyněk Hrnčíř</cp:lastModifiedBy>
  <cp:revision>2</cp:revision>
  <cp:lastPrinted>2017-01-27T12:10:00Z</cp:lastPrinted>
  <dcterms:created xsi:type="dcterms:W3CDTF">2020-03-11T11:38:00Z</dcterms:created>
  <dcterms:modified xsi:type="dcterms:W3CDTF">2020-03-11T11:38:00Z</dcterms:modified>
</cp:coreProperties>
</file>