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Beethovenova 3, byt č. 9.1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66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105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530 000 Kč bez DPH</w:t>
      </w: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4532785" cy="3667125"/>
            <wp:effectExtent l="0" t="0" r="127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351" cy="3677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 v památkové rezervaci.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>Prověřit tloušťky stěn k sousednímu bytu a společným prostorám z hlediska akustiky, případně provést předstěny.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Prověřit stávající rozvody a radiátory ÚT, případně jen doplnit a místně upravit.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>Vyřešit elektro a zvonek, domácí telefon do bytu – byt je za společnou předsíňkou se sousedním bytem.</w:t>
      </w:r>
    </w:p>
    <w:p>
      <w:pPr>
        <w:pStyle w:val="Bezmezer"/>
        <w:numPr>
          <w:ilvl w:val="0"/>
          <w:numId w:val="4"/>
        </w:numPr>
      </w:pPr>
      <w:r>
        <w:t xml:space="preserve">Omítky opravy dle potřeby po instalacích a bouracích pracích.  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nebo nové – řešit teplo, hluk, PBŘ. </w:t>
      </w:r>
    </w:p>
    <w:p>
      <w:pPr>
        <w:pStyle w:val="Bezmezer"/>
        <w:numPr>
          <w:ilvl w:val="0"/>
          <w:numId w:val="4"/>
        </w:numPr>
      </w:pPr>
      <w:r>
        <w:t xml:space="preserve">Stávající interiérové dveře a zárubně repasovat případně doplnit, nepůvodní vyměnit. </w:t>
      </w:r>
    </w:p>
    <w:p>
      <w:pPr>
        <w:pStyle w:val="Bezmezer"/>
        <w:numPr>
          <w:ilvl w:val="0"/>
          <w:numId w:val="4"/>
        </w:numPr>
      </w:pPr>
      <w:r>
        <w:t>Stávající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 xml:space="preserve">Podlahy parketové repase nebo nové, demontáž nepůvodních krytin, ostatní opravit nebo vybourat a nové. </w:t>
      </w:r>
    </w:p>
    <w:p>
      <w:pPr>
        <w:pStyle w:val="Bezmezer"/>
        <w:numPr>
          <w:ilvl w:val="0"/>
          <w:numId w:val="4"/>
        </w:numPr>
      </w:pPr>
      <w:r>
        <w:lastRenderedPageBreak/>
        <w:t>Pokud možno snížit zvýšenou podlahu v předsíni.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opravit popraskanou dlažbu, zábradlí repasovat nátěr. Opravit, začistit dveře skládek balkon, fasády.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B6D18-10B9-4156-A07F-67EB7A9F9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1660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2020-01-29T14:40:00Z</dcterms:created>
  <dcterms:modified xsi:type="dcterms:W3CDTF">2020-04-16T15:17:00Z</dcterms:modified>
</cp:coreProperties>
</file>