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Default"/>
        <w:ind w:left="2410" w:hanging="2410"/>
        <w:rPr>
          <w:rFonts w:ascii="Calibri" w:hAnsi="Calibri" w:cs="Calibri"/>
          <w:b/>
          <w:bCs/>
          <w:sz w:val="28"/>
          <w:szCs w:val="28"/>
        </w:rPr>
      </w:pPr>
      <w:bookmarkStart w:id="0" w:name="_Hlk507682348"/>
      <w:bookmarkStart w:id="1" w:name="_Hlk507489280"/>
      <w:bookmarkStart w:id="2" w:name="_Hlk32771180"/>
      <w:bookmarkStart w:id="3" w:name="_GoBack"/>
      <w:bookmarkEnd w:id="3"/>
      <w:r>
        <w:rPr>
          <w:rFonts w:ascii="Calibri" w:hAnsi="Calibri" w:cs="Calibri"/>
          <w:b/>
          <w:caps/>
          <w:sz w:val="28"/>
          <w:szCs w:val="28"/>
        </w:rPr>
        <w:t xml:space="preserve">Veřejná zakázka – </w:t>
      </w:r>
      <w:r>
        <w:rPr>
          <w:rFonts w:ascii="Calibri" w:hAnsi="Calibri" w:cs="Calibri"/>
          <w:b/>
          <w:sz w:val="28"/>
          <w:szCs w:val="28"/>
        </w:rPr>
        <w:t>Oprava parterů – Joštova 3, Kobližná 9, Koliště 29, Květinářská 2  a Masarykova 14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>
      <w:pPr>
        <w:pStyle w:val="Default"/>
        <w:rPr>
          <w:rFonts w:ascii="Topol" w:hAnsi="Topol" w:cs="Topol"/>
        </w:rPr>
      </w:pPr>
    </w:p>
    <w:p>
      <w:pPr>
        <w:pStyle w:val="Nadpis6"/>
        <w:spacing w:before="0" w:line="240" w:lineRule="auto"/>
        <w:rPr>
          <w:rFonts w:asciiTheme="minorHAnsi" w:hAnsiTheme="minorHAnsi" w:cstheme="minorHAnsi"/>
          <w:b/>
          <w:i/>
          <w:caps/>
          <w:color w:val="auto"/>
          <w:sz w:val="28"/>
          <w:szCs w:val="28"/>
        </w:rPr>
      </w:pPr>
      <w:bookmarkStart w:id="4" w:name="_Hlk48334256"/>
      <w:r>
        <w:rPr>
          <w:rFonts w:asciiTheme="minorHAnsi" w:hAnsiTheme="minorHAnsi" w:cstheme="minorHAnsi"/>
          <w:b/>
          <w:caps/>
          <w:color w:val="auto"/>
          <w:sz w:val="28"/>
          <w:szCs w:val="28"/>
        </w:rPr>
        <w:t xml:space="preserve">ŽÁDOST O Dodatečné informace k zadávací dokumentaci </w:t>
      </w:r>
    </w:p>
    <w:bookmarkEnd w:id="4"/>
    <w:p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>
      <w:pPr>
        <w:pStyle w:val="Zkladntextodsazen"/>
        <w:spacing w:after="0" w:line="240" w:lineRule="auto"/>
        <w:ind w:left="0"/>
        <w:jc w:val="both"/>
        <w:rPr>
          <w:rFonts w:cstheme="minorHAnsi"/>
          <w:b/>
          <w:bCs/>
        </w:rPr>
      </w:pPr>
      <w:bookmarkStart w:id="5" w:name="_Hlk25852739"/>
      <w:r>
        <w:rPr>
          <w:rFonts w:cstheme="minorHAnsi"/>
          <w:b/>
          <w:bCs/>
        </w:rPr>
        <w:t>V souladu s podmínkami soutěže Vás žádáme o poskytnutí dodatečných informací (vysvětlení) k zadávací dokumentaci:</w:t>
      </w:r>
    </w:p>
    <w:p>
      <w:pPr>
        <w:pStyle w:val="Zkladntextodsazen"/>
        <w:spacing w:after="0" w:line="240" w:lineRule="auto"/>
        <w:ind w:left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Dotaz č. 1 </w:t>
      </w:r>
    </w:p>
    <w:p>
      <w:pPr>
        <w:jc w:val="both"/>
        <w:rPr>
          <w:rFonts w:cstheme="minorHAnsi"/>
        </w:rPr>
      </w:pPr>
      <w:r>
        <w:rPr>
          <w:rFonts w:cstheme="minorHAnsi"/>
        </w:rPr>
        <w:t>V položkách výkazu výměr jsme při zpracování nabídky narazili na nesrovnalosti a nejasnosti, jejichž vysvětlení považujeme za podstatné pro stanovení ceny. Položky nejsou dostatečně specifikovány v podrobnostech nezbytných pro jejich ocenění. Zadavatel tím přenáší odpovědnost za správnost a úplnost zadávacích podmínek na dodavatele. Za vypracování výkazu výměr a specifikaci položek zodpovídá dle zákona zadavatel. Tyto položky neodpovídají požadavkům vyhlášky 169/2016/Sb. – specifikace a množství neumožňují porovnatelné ocenění položky.</w:t>
      </w:r>
    </w:p>
    <w:p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Jedná se o následující položky ve VV:</w:t>
      </w:r>
    </w:p>
    <w:tbl>
      <w:tblPr>
        <w:tblW w:w="101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344"/>
        <w:gridCol w:w="4264"/>
        <w:gridCol w:w="621"/>
        <w:gridCol w:w="961"/>
        <w:gridCol w:w="2459"/>
      </w:tblGrid>
      <w:tr>
        <w:trPr>
          <w:trHeight w:val="9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P.č.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Číslo položky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Název položky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MJ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Množství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DBDB"/>
            <w:vAlign w:val="bottom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  <w:t>Požadavek na doplnění a vysvětlení</w:t>
            </w:r>
          </w:p>
        </w:tc>
      </w:tr>
      <w:tr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R: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01</w:t>
            </w:r>
          </w:p>
        </w:tc>
        <w:tc>
          <w:tcPr>
            <w:tcW w:w="5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Oprava parteru a navazujících prostor Joštova 3 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  <w:t>obj</w:t>
            </w:r>
          </w:p>
        </w:tc>
      </w:tr>
      <w:tr>
        <w:trPr>
          <w:trHeight w:val="33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Ostatní konstrukce a práce, bourání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  <w:t>d</w:t>
            </w:r>
          </w:p>
        </w:tc>
      </w:tr>
      <w:tr>
        <w:trPr>
          <w:trHeight w:val="67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97900-001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Demontáž přístroje na hubení hmyzu, vč.likvidace</w:t>
            </w: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>
            <w:pPr>
              <w:spacing w:after="0" w:line="240" w:lineRule="auto"/>
              <w:rPr>
                <w:rFonts w:ascii="Arial CE" w:eastAsia="Times New Roman" w:hAnsi="Arial CE" w:cs="Arial"/>
                <w:color w:val="7030A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7030A0"/>
                <w:sz w:val="16"/>
                <w:szCs w:val="16"/>
                <w:lang w:eastAsia="cs-CZ"/>
              </w:rPr>
              <w:t>ŽÁDNÝ VOLNĚ PŘÍSTUPNÝ PŘÍSTROJ NENALEZEN. V PRODEJNĚ MASNY SE NACHÁZÍ ELEKTRICKY PŘÍSTROJ NA HUBENÍ HMYZU, ALE JE V JEJICH VLASTNICTVÍ. JINAK JSOU V PRODEJNĚ A SKLEPĚ NÁSTRAHY GRANULOVANÉ.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jak vypadá přístroj na hubení hmyzu, jak bude demontován?</w:t>
            </w:r>
          </w:p>
        </w:tc>
      </w:tr>
      <w:tr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  <w:t>d</w:t>
            </w:r>
          </w:p>
        </w:tc>
      </w:tr>
      <w:tr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210-01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Elektroinstalace</w:t>
            </w: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7030A0"/>
                <w:sz w:val="16"/>
                <w:szCs w:val="16"/>
                <w:lang w:eastAsia="cs-CZ"/>
              </w:rPr>
              <w:t>DOHLEDÁNO, BUDE DOPLNĚNO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chybí projektová dokumentace i výkaz výměr</w:t>
            </w:r>
          </w:p>
        </w:tc>
      </w:tr>
      <w:tr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02</w:t>
            </w:r>
          </w:p>
        </w:tc>
        <w:tc>
          <w:tcPr>
            <w:tcW w:w="5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Změna umístění hlavního uzávěru plynu Joštova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  <w:t>obj</w:t>
            </w:r>
          </w:p>
        </w:tc>
      </w:tr>
      <w:tr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723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Vnitřní plynovod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  <w:t>d</w:t>
            </w:r>
          </w:p>
        </w:tc>
      </w:tr>
      <w:tr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723160831R00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Demontáž přípojek k plynoměrům závitových rozpěrek, G 1"</w:t>
            </w: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7030A0"/>
                <w:sz w:val="16"/>
                <w:szCs w:val="16"/>
                <w:lang w:eastAsia="cs-CZ"/>
              </w:rPr>
              <w:t>OD HUP JE PO LEVÉ STRANĚ CHODBY PŘÍPOJKA V CHODBĚ DÉLKY 5m a PO LEVÉ STRANĚ Z HUP 3m-V PRODEJNÁCH NEZMĚŘENO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popis demontáže, množství, související práce?</w:t>
            </w:r>
          </w:p>
        </w:tc>
      </w:tr>
      <w:tr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723160204R00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Přípojky k plynoměrům G 1", bez ochozu</w:t>
            </w: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0070C0"/>
                <w:sz w:val="16"/>
                <w:szCs w:val="16"/>
                <w:lang w:eastAsia="cs-CZ"/>
              </w:rPr>
              <w:t>POLOŽKU LZE ZRUŠIT, JE NADBYTEČNÁ.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soubor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množství, související práce?</w:t>
            </w:r>
          </w:p>
        </w:tc>
      </w:tr>
      <w:tr>
        <w:trPr>
          <w:trHeight w:val="4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723190909R00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Opravy plynovodního potrubí doplňkové práce</w:t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br/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br/>
              <w:t xml:space="preserve"> neúřední tlaková zkouška dosavadního potrubí</w:t>
            </w: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0070C0"/>
                <w:sz w:val="16"/>
                <w:szCs w:val="16"/>
                <w:lang w:eastAsia="cs-CZ"/>
              </w:rPr>
              <w:t>ZKOUŠKA TLAKOVÁ PLYNOVODNÍHO POTRUBÍ – PŘÍPOJKY.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popis opravy, množství, související práce?</w:t>
            </w:r>
          </w:p>
        </w:tc>
      </w:tr>
      <w:tr>
        <w:trPr>
          <w:trHeight w:val="20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723190909R00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Opravy plynovodního potrubí doplňkové práce</w:t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br/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br/>
              <w:t xml:space="preserve"> neúřední tlaková zkouška dosavadního potrubí</w:t>
            </w: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0070C0"/>
                <w:sz w:val="16"/>
                <w:szCs w:val="16"/>
                <w:lang w:eastAsia="cs-CZ"/>
              </w:rPr>
              <w:t>ZKOUŠKA TLAKOVÁ PLYNOVODNÍHO POTRUBÍ – VNITŘNÍCH ROZVODŮ.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popis opravy, množství, související práce?</w:t>
            </w:r>
          </w:p>
        </w:tc>
      </w:tr>
    </w:tbl>
    <w:p>
      <w:pPr>
        <w:spacing w:after="0" w:line="240" w:lineRule="auto"/>
        <w:jc w:val="both"/>
        <w:rPr>
          <w:rFonts w:cstheme="minorHAnsi"/>
        </w:rPr>
      </w:pPr>
    </w:p>
    <w:p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>Prosím o doplnění projektové dokumentace a výkazu výměr.</w:t>
      </w:r>
    </w:p>
    <w:bookmarkEnd w:id="0"/>
    <w:bookmarkEnd w:id="1"/>
    <w:bookmarkEnd w:id="5"/>
    <w:bookmarkEnd w:id="2"/>
    <w:sectPr>
      <w:headerReference w:type="even" r:id="rId8"/>
      <w:pgSz w:w="11906" w:h="16838" w:code="9"/>
      <w:pgMar w:top="1418" w:right="907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opo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81039" o:spid="_x0000_s2056" type="#_x0000_t75" style="position:absolute;margin-left:0;margin-top:0;width:594.7pt;height:842.4pt;z-index:-251658752;mso-position-horizontal:center;mso-position-horizontal-relative:margin;mso-position-vertical:center;mso-position-vertical-relative:margin" o:allowincell="f">
          <v:imagedata r:id="rId1" o:title="hl papir 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608D2"/>
    <w:multiLevelType w:val="multilevel"/>
    <w:tmpl w:val="90769C10"/>
    <w:lvl w:ilvl="0">
      <w:start w:val="1"/>
      <w:numFmt w:val="decimal"/>
      <w:pStyle w:val="JKNadpis1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JKNadpis2"/>
      <w:lvlText w:val="%2)"/>
      <w:lvlJc w:val="left"/>
      <w:pPr>
        <w:tabs>
          <w:tab w:val="num" w:pos="644"/>
        </w:tabs>
        <w:ind w:left="284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JKNadpis3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příloha č. %5 -"/>
      <w:lvlJc w:val="left"/>
      <w:pPr>
        <w:tabs>
          <w:tab w:val="num" w:pos="2880"/>
        </w:tabs>
        <w:ind w:left="180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252387"/>
    <w:multiLevelType w:val="hybridMultilevel"/>
    <w:tmpl w:val="AB904A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05AD4"/>
    <w:multiLevelType w:val="hybridMultilevel"/>
    <w:tmpl w:val="2A928BA2"/>
    <w:lvl w:ilvl="0" w:tplc="040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2463594"/>
    <w:multiLevelType w:val="hybridMultilevel"/>
    <w:tmpl w:val="429E2D44"/>
    <w:lvl w:ilvl="0" w:tplc="065448E6">
      <w:start w:val="1"/>
      <w:numFmt w:val="decimal"/>
      <w:lvlText w:val="%1."/>
      <w:lvlJc w:val="left"/>
      <w:pPr>
        <w:ind w:left="780" w:hanging="360"/>
      </w:pPr>
      <w:rPr>
        <w:rFonts w:ascii="Arial" w:hAnsi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1037D1"/>
    <w:multiLevelType w:val="hybridMultilevel"/>
    <w:tmpl w:val="3284714C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0EC39E0"/>
    <w:multiLevelType w:val="hybridMultilevel"/>
    <w:tmpl w:val="E910C502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56A0989"/>
    <w:multiLevelType w:val="hybridMultilevel"/>
    <w:tmpl w:val="12CC90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D63A3F"/>
    <w:multiLevelType w:val="hybridMultilevel"/>
    <w:tmpl w:val="61FC7A6C"/>
    <w:lvl w:ilvl="0" w:tplc="FBA2295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E143BE8"/>
    <w:multiLevelType w:val="hybridMultilevel"/>
    <w:tmpl w:val="02F6F26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4394C79"/>
    <w:multiLevelType w:val="hybridMultilevel"/>
    <w:tmpl w:val="0CB002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84005"/>
    <w:multiLevelType w:val="hybridMultilevel"/>
    <w:tmpl w:val="6016A7EC"/>
    <w:lvl w:ilvl="0" w:tplc="48C87F86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B564244"/>
    <w:multiLevelType w:val="hybridMultilevel"/>
    <w:tmpl w:val="FCBC4BD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C34400"/>
    <w:multiLevelType w:val="hybridMultilevel"/>
    <w:tmpl w:val="AD28803E"/>
    <w:lvl w:ilvl="0" w:tplc="3BB8591A">
      <w:start w:val="1"/>
      <w:numFmt w:val="decimal"/>
      <w:lvlText w:val="%1."/>
      <w:lvlJc w:val="left"/>
      <w:pPr>
        <w:ind w:left="16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D940AE1"/>
    <w:multiLevelType w:val="hybridMultilevel"/>
    <w:tmpl w:val="1134759E"/>
    <w:lvl w:ilvl="0" w:tplc="48C87F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752A9"/>
    <w:multiLevelType w:val="hybridMultilevel"/>
    <w:tmpl w:val="C06EBD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86F70C3E-2447-426A-86C1-0FB17A91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de-DE"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</w:style>
  <w:style w:type="character" w:customStyle="1" w:styleId="Nadpis1Char">
    <w:name w:val="Nadpis 1 Char"/>
    <w:basedOn w:val="Standardnpsmoodstavce"/>
    <w:link w:val="Nadpis1"/>
    <w:rPr>
      <w:rFonts w:ascii="Arial" w:eastAsia="Times New Roman" w:hAnsi="Arial" w:cs="Times New Roman"/>
      <w:sz w:val="24"/>
      <w:szCs w:val="20"/>
      <w:lang w:val="de-DE" w:eastAsia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uiPriority w:val="99"/>
    <w:unhideWhenUsed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customStyle="1" w:styleId="JKNadpis1">
    <w:name w:val="JK_Nadpis 1"/>
    <w:basedOn w:val="Normln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2">
    <w:name w:val="JK_Nadpis 2"/>
    <w:basedOn w:val="Normln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3">
    <w:name w:val="JK_Nadpis 3"/>
    <w:basedOn w:val="Normln"/>
    <w:pPr>
      <w:numPr>
        <w:ilvl w:val="2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cs-CZ"/>
    </w:rPr>
  </w:style>
  <w:style w:type="character" w:customStyle="1" w:styleId="WW-Absatz-Standardschriftart111111">
    <w:name w:val="WW-Absatz-Standardschriftart111111"/>
  </w:style>
  <w:style w:type="paragraph" w:customStyle="1" w:styleId="ZkladntextIMP1">
    <w:name w:val="Základní text_IMP1"/>
    <w:basedOn w:val="Normln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7CE74-7AC3-4154-8CD2-92B0479A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Ing. Martin Štěrba</cp:lastModifiedBy>
  <cp:revision>2</cp:revision>
  <cp:lastPrinted>2020-09-03T07:59:00Z</cp:lastPrinted>
  <dcterms:created xsi:type="dcterms:W3CDTF">2020-09-10T11:34:00Z</dcterms:created>
  <dcterms:modified xsi:type="dcterms:W3CDTF">2020-09-10T11:34:00Z</dcterms:modified>
</cp:coreProperties>
</file>