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Hrnčířská 21,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1735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rPr>
          <w:b/>
          <w:sz w:val="22"/>
          <w:szCs w:val="22"/>
        </w:rPr>
        <w:t>Plocha bytu:</w:t>
      </w:r>
      <w:r>
        <w:t xml:space="preserve"> cca 114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84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Dvoukřídlé interiérové dveře a zárubně repasovat. Ostatní i</w:t>
      </w:r>
      <w:r>
        <w:t>nteriérové dveře a zárubně komplet nové</w:t>
      </w:r>
      <w:r>
        <w:t>, kazetové</w:t>
      </w:r>
      <w:r>
        <w:t>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</w:t>
      </w:r>
      <w:r>
        <w:t>, pokud je to možné</w:t>
      </w:r>
      <w:r>
        <w:t xml:space="preserve"> s umývátkem.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8A208-8EF2-480A-9259-4A2BB40E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1622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2020-12-08T11:22:00Z</dcterms:created>
  <dcterms:modified xsi:type="dcterms:W3CDTF">2020-12-08T11:30:00Z</dcterms:modified>
</cp:coreProperties>
</file>