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28"/>
        </w:rPr>
      </w:pPr>
      <w:r>
        <w:rPr>
          <w:b/>
          <w:sz w:val="28"/>
        </w:rPr>
        <w:t>Traubova  1918/7  byt 1</w:t>
      </w:r>
    </w:p>
    <w:p>
      <w:pPr>
        <w:spacing w:after="0"/>
        <w:ind w:left="-57"/>
      </w:pPr>
      <w:r>
        <w:t xml:space="preserve">Podlaží. 1NP </w:t>
      </w:r>
      <w:r>
        <w:tab/>
        <w:t xml:space="preserve">                </w:t>
      </w:r>
      <w:r>
        <w:tab/>
        <w:t>Velikost 1+1</w:t>
      </w:r>
      <w:r>
        <w:tab/>
      </w:r>
      <w:r>
        <w:tab/>
        <w:t xml:space="preserve">          </w:t>
      </w:r>
      <w:r>
        <w:tab/>
        <w:t xml:space="preserve">Plocha bytu cca 45  m2 </w:t>
      </w:r>
    </w:p>
    <w:p>
      <w:pPr>
        <w:spacing w:after="0"/>
        <w:ind w:left="-57"/>
      </w:pPr>
      <w:r>
        <w:t xml:space="preserve">Památkově chráněno NE                                                </w:t>
      </w:r>
      <w:r>
        <w:tab/>
        <w:t xml:space="preserve">V památkové rezervaci NE  </w:t>
      </w:r>
    </w:p>
    <w:p>
      <w:pPr>
        <w:spacing w:after="0"/>
        <w:ind w:left="-57"/>
      </w:pPr>
      <w:r>
        <w:t xml:space="preserve">Katastrální území Černá Pole   </w:t>
      </w:r>
      <w:r>
        <w:tab/>
      </w:r>
      <w:r>
        <w:tab/>
        <w:t xml:space="preserve">.                 </w:t>
      </w:r>
      <w:r>
        <w:tab/>
        <w:t xml:space="preserve">Parcelní číslo 3804 </w:t>
      </w:r>
    </w:p>
    <w:p>
      <w:pPr>
        <w:spacing w:after="0"/>
        <w:ind w:left="-57"/>
      </w:pPr>
      <w:r>
        <w:t xml:space="preserve">Odhadované náklady       </w:t>
      </w:r>
      <w:r>
        <w:tab/>
      </w:r>
      <w:r>
        <w:tab/>
      </w:r>
      <w:r>
        <w:tab/>
      </w:r>
      <w:r>
        <w:tab/>
      </w:r>
      <w:r>
        <w:tab/>
        <w:t>cca 630 000 Kč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Byt místně vlhký od země – nutno provést sanace.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>Prověřit vlhkost obvodových stěn, případně navrhnout sanační opatření.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elektrický kotel s externím zásobníkem – řešit s objednatelem. V koupelně žebříkový radiátor.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vybourat, osadit nové, nadsvětlík vybourat a zazdít.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posoudit možnost ponechání stávajících nášlapných vrstev,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Kuchyně komplet nová, dle potřeby dispozičně upravit, sporák elektrický, jen připravenost, bez dodávky. 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pStyle w:val="Bezmezer"/>
        <w:numPr>
          <w:ilvl w:val="0"/>
          <w:numId w:val="4"/>
        </w:numPr>
      </w:pPr>
      <w:r>
        <w:t>Umývátko na WC.</w:t>
      </w:r>
    </w:p>
    <w:p>
      <w:pPr>
        <w:pStyle w:val="Bezmezer"/>
        <w:numPr>
          <w:ilvl w:val="0"/>
          <w:numId w:val="4"/>
        </w:numPr>
      </w:pPr>
      <w:r>
        <w:t>Balkon vyčistit, oprava tmelení, oprava fasády, zasíťovat proti ptactvu.</w:t>
      </w:r>
    </w:p>
    <w:p>
      <w:pPr>
        <w:pStyle w:val="Bezmezer"/>
        <w:numPr>
          <w:ilvl w:val="0"/>
          <w:numId w:val="4"/>
        </w:numPr>
      </w:pPr>
      <w:r>
        <w:t>Řešit odstranění místního výskytu plísní na stěnách.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C8776-6AA7-4EDB-946E-283DD6B7E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1670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2</cp:revision>
  <cp:lastPrinted>2016-12-15T07:03:00Z</cp:lastPrinted>
  <dcterms:created xsi:type="dcterms:W3CDTF">2020-11-23T15:53:00Z</dcterms:created>
  <dcterms:modified xsi:type="dcterms:W3CDTF">2020-11-23T15:53:00Z</dcterms:modified>
</cp:coreProperties>
</file>