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>ZÁKLADNÍ A MATEŘSKÉ ŠKOLY, DĚTSKÉ SKUPINY</w:t>
      </w:r>
    </w:p>
    <w:p>
      <w:pPr>
        <w:spacing w:line="276" w:lineRule="auto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ZÁKONY, VYHLÁŠKY, NORMY</w:t>
      </w:r>
    </w:p>
    <w:p>
      <w:pPr>
        <w:spacing w:line="276" w:lineRule="auto"/>
        <w:jc w:val="center"/>
        <w:rPr>
          <w:i/>
          <w:color w:val="FF0000"/>
          <w:sz w:val="22"/>
          <w:szCs w:val="22"/>
        </w:rPr>
      </w:pPr>
      <w:r>
        <w:rPr>
          <w:i/>
          <w:color w:val="FF0000"/>
        </w:rPr>
        <w:t>v pozdějším znění</w:t>
      </w:r>
    </w:p>
    <w:p>
      <w:pPr>
        <w:spacing w:line="276" w:lineRule="auto"/>
        <w:jc w:val="both"/>
        <w:rPr>
          <w:sz w:val="22"/>
          <w:szCs w:val="22"/>
        </w:rPr>
      </w:pPr>
    </w:p>
    <w:p>
      <w:pPr>
        <w:spacing w:line="276" w:lineRule="auto"/>
        <w:jc w:val="both"/>
        <w:rPr>
          <w:sz w:val="22"/>
          <w:szCs w:val="22"/>
        </w:rPr>
      </w:pPr>
    </w:p>
    <w:p>
      <w:pPr>
        <w:shd w:val="clear" w:color="auto" w:fill="FFFF00"/>
        <w:spacing w:line="276" w:lineRule="auto"/>
        <w:jc w:val="center"/>
        <w:rPr>
          <w:b/>
          <w:sz w:val="6"/>
          <w:szCs w:val="6"/>
          <w:u w:val="single"/>
        </w:rPr>
      </w:pPr>
    </w:p>
    <w:p>
      <w:pPr>
        <w:shd w:val="clear" w:color="auto" w:fill="FFFF00"/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ZÁKONY</w:t>
      </w:r>
    </w:p>
    <w:p>
      <w:pPr>
        <w:shd w:val="clear" w:color="auto" w:fill="FFFF00"/>
        <w:spacing w:line="276" w:lineRule="auto"/>
        <w:jc w:val="center"/>
        <w:rPr>
          <w:b/>
          <w:sz w:val="6"/>
          <w:szCs w:val="6"/>
          <w:u w:val="single"/>
        </w:rPr>
      </w:pPr>
    </w:p>
    <w:p>
      <w:pPr>
        <w:spacing w:line="276" w:lineRule="auto"/>
        <w:jc w:val="both"/>
        <w:rPr>
          <w:sz w:val="22"/>
          <w:szCs w:val="22"/>
        </w:rPr>
      </w:pPr>
    </w:p>
    <w:p>
      <w:pPr>
        <w:numPr>
          <w:ilvl w:val="0"/>
          <w:numId w:val="1"/>
        </w:numPr>
        <w:spacing w:line="276" w:lineRule="auto"/>
        <w:ind w:left="0" w:hanging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zákon č. 134/2016 Sb.</w:t>
      </w:r>
      <w:r>
        <w:rPr>
          <w:sz w:val="22"/>
          <w:szCs w:val="22"/>
        </w:rPr>
        <w:t xml:space="preserve"> </w:t>
      </w:r>
    </w:p>
    <w:p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 zadávání veřejných zakázek</w:t>
      </w:r>
    </w:p>
    <w:p>
      <w:pPr>
        <w:numPr>
          <w:ilvl w:val="0"/>
          <w:numId w:val="1"/>
        </w:numPr>
        <w:spacing w:line="276" w:lineRule="auto"/>
        <w:ind w:left="0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zákon č. </w:t>
      </w:r>
      <w:r>
        <w:rPr>
          <w:b/>
          <w:sz w:val="22"/>
          <w:szCs w:val="22"/>
        </w:rPr>
        <w:t>283/2021 Sb.</w:t>
      </w:r>
    </w:p>
    <w:p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stavební zákon (platnost od 29.07.2021, účinný od 01.01.2024)</w:t>
      </w:r>
    </w:p>
    <w:p>
      <w:pPr>
        <w:numPr>
          <w:ilvl w:val="0"/>
          <w:numId w:val="1"/>
        </w:numPr>
        <w:spacing w:line="276" w:lineRule="auto"/>
        <w:ind w:left="0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zákon č. 133/1985 Sb.</w:t>
      </w:r>
    </w:p>
    <w:p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 požární ochraně, ve znění pozdějších předpisů</w:t>
      </w:r>
    </w:p>
    <w:p>
      <w:pPr>
        <w:spacing w:line="276" w:lineRule="auto"/>
        <w:jc w:val="both"/>
        <w:rPr>
          <w:sz w:val="22"/>
          <w:szCs w:val="22"/>
        </w:rPr>
      </w:pPr>
    </w:p>
    <w:p>
      <w:pPr>
        <w:shd w:val="clear" w:color="auto" w:fill="FFFF00"/>
        <w:spacing w:line="276" w:lineRule="auto"/>
        <w:jc w:val="center"/>
        <w:rPr>
          <w:b/>
          <w:sz w:val="6"/>
          <w:szCs w:val="6"/>
          <w:u w:val="single"/>
        </w:rPr>
      </w:pPr>
    </w:p>
    <w:p>
      <w:pPr>
        <w:shd w:val="clear" w:color="auto" w:fill="FFFF00"/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VYHLÁŠKY</w:t>
      </w:r>
    </w:p>
    <w:p>
      <w:pPr>
        <w:shd w:val="clear" w:color="auto" w:fill="FFFF00"/>
        <w:spacing w:line="276" w:lineRule="auto"/>
        <w:jc w:val="center"/>
        <w:rPr>
          <w:b/>
          <w:sz w:val="6"/>
          <w:szCs w:val="6"/>
          <w:u w:val="single"/>
        </w:rPr>
      </w:pPr>
    </w:p>
    <w:p>
      <w:pPr>
        <w:spacing w:line="276" w:lineRule="auto"/>
        <w:jc w:val="both"/>
        <w:rPr>
          <w:sz w:val="22"/>
          <w:szCs w:val="22"/>
        </w:rPr>
      </w:pPr>
    </w:p>
    <w:p>
      <w:pPr>
        <w:numPr>
          <w:ilvl w:val="0"/>
          <w:numId w:val="1"/>
        </w:numPr>
        <w:spacing w:line="276" w:lineRule="auto"/>
        <w:ind w:left="0" w:hanging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vyhláška č. 499/2006 Sb.</w:t>
      </w:r>
      <w:r>
        <w:rPr>
          <w:sz w:val="22"/>
          <w:szCs w:val="22"/>
        </w:rPr>
        <w:t xml:space="preserve"> </w:t>
      </w:r>
    </w:p>
    <w:p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 dokumentaci staveb</w:t>
      </w:r>
    </w:p>
    <w:p>
      <w:pPr>
        <w:numPr>
          <w:ilvl w:val="0"/>
          <w:numId w:val="1"/>
        </w:numPr>
        <w:spacing w:line="276" w:lineRule="auto"/>
        <w:ind w:left="0" w:hanging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vyhláška č. 503/2006 Sb.</w:t>
      </w:r>
      <w:r>
        <w:rPr>
          <w:sz w:val="22"/>
          <w:szCs w:val="22"/>
        </w:rPr>
        <w:t xml:space="preserve"> </w:t>
      </w:r>
    </w:p>
    <w:p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 obsahu a rozsahu DUR</w:t>
      </w:r>
    </w:p>
    <w:p>
      <w:pPr>
        <w:numPr>
          <w:ilvl w:val="0"/>
          <w:numId w:val="1"/>
        </w:numPr>
        <w:spacing w:line="276" w:lineRule="auto"/>
        <w:ind w:left="0" w:hanging="284"/>
        <w:rPr>
          <w:sz w:val="22"/>
          <w:szCs w:val="22"/>
        </w:rPr>
      </w:pPr>
      <w:r>
        <w:rPr>
          <w:b/>
          <w:sz w:val="22"/>
          <w:szCs w:val="22"/>
        </w:rPr>
        <w:t>vyhláška č. 169/2016 Sb.</w:t>
      </w:r>
      <w:r>
        <w:rPr>
          <w:sz w:val="22"/>
          <w:szCs w:val="22"/>
        </w:rPr>
        <w:t xml:space="preserve"> </w:t>
      </w:r>
    </w:p>
    <w:p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 stanovení rozsahu dokumentace veřejné zakázky na stavební práce a soupisu stavebních prací, dodávek a služeb s výkazem výměr</w:t>
      </w:r>
    </w:p>
    <w:p>
      <w:pPr>
        <w:spacing w:line="276" w:lineRule="auto"/>
        <w:jc w:val="both"/>
        <w:rPr>
          <w:color w:val="FF0000"/>
          <w:sz w:val="22"/>
          <w:szCs w:val="22"/>
          <w:u w:val="single"/>
        </w:rPr>
      </w:pPr>
    </w:p>
    <w:p>
      <w:pPr>
        <w:spacing w:line="276" w:lineRule="auto"/>
        <w:jc w:val="both"/>
        <w:rPr>
          <w:color w:val="FF0000"/>
          <w:sz w:val="22"/>
          <w:szCs w:val="22"/>
          <w:u w:val="single"/>
        </w:rPr>
      </w:pPr>
      <w:r>
        <w:rPr>
          <w:color w:val="FF0000"/>
          <w:sz w:val="22"/>
          <w:szCs w:val="22"/>
          <w:u w:val="single"/>
        </w:rPr>
        <w:t>Hygiena</w:t>
      </w:r>
    </w:p>
    <w:p>
      <w:pPr>
        <w:numPr>
          <w:ilvl w:val="0"/>
          <w:numId w:val="1"/>
        </w:numPr>
        <w:spacing w:line="276" w:lineRule="auto"/>
        <w:ind w:left="0" w:hanging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vyhláška č. 410/2005 Sb.</w:t>
      </w:r>
      <w:r>
        <w:rPr>
          <w:sz w:val="22"/>
          <w:szCs w:val="22"/>
        </w:rPr>
        <w:t xml:space="preserve"> </w:t>
      </w:r>
    </w:p>
    <w:p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 hygienických požadavcích na prostory a provoz zařízení a provozoven pro výchovu a vzdělávání dětí a mladistvých</w:t>
      </w:r>
    </w:p>
    <w:p>
      <w:pPr>
        <w:pStyle w:val="Odstavecseseznamem"/>
        <w:numPr>
          <w:ilvl w:val="0"/>
          <w:numId w:val="2"/>
        </w:numPr>
        <w:spacing w:line="276" w:lineRule="auto"/>
        <w:ind w:left="426" w:hanging="284"/>
        <w:jc w:val="both"/>
        <w:rPr>
          <w:i/>
          <w:color w:val="0070C0"/>
          <w:sz w:val="22"/>
          <w:szCs w:val="22"/>
        </w:rPr>
      </w:pPr>
      <w:r>
        <w:rPr>
          <w:i/>
          <w:color w:val="0070C0"/>
          <w:sz w:val="22"/>
          <w:szCs w:val="22"/>
        </w:rPr>
        <w:t>MŠ – nezastavěná plocha pozemku vč. travnaté plochy = 4 m2/žáka</w:t>
      </w:r>
    </w:p>
    <w:p>
      <w:pPr>
        <w:pStyle w:val="Odstavecseseznamem"/>
        <w:numPr>
          <w:ilvl w:val="0"/>
          <w:numId w:val="2"/>
        </w:numPr>
        <w:spacing w:line="276" w:lineRule="auto"/>
        <w:ind w:left="426" w:hanging="284"/>
        <w:jc w:val="both"/>
        <w:rPr>
          <w:i/>
          <w:color w:val="0070C0"/>
          <w:sz w:val="22"/>
          <w:szCs w:val="22"/>
        </w:rPr>
      </w:pPr>
      <w:r>
        <w:rPr>
          <w:i/>
          <w:color w:val="0070C0"/>
          <w:sz w:val="22"/>
          <w:szCs w:val="22"/>
        </w:rPr>
        <w:t>MŠ – denní místnost (</w:t>
      </w:r>
      <w:proofErr w:type="spellStart"/>
      <w:r>
        <w:rPr>
          <w:i/>
          <w:color w:val="0070C0"/>
          <w:sz w:val="22"/>
          <w:szCs w:val="22"/>
        </w:rPr>
        <w:t>herna+ložnice</w:t>
      </w:r>
      <w:proofErr w:type="spellEnd"/>
      <w:r>
        <w:rPr>
          <w:i/>
          <w:color w:val="0070C0"/>
          <w:sz w:val="22"/>
          <w:szCs w:val="22"/>
        </w:rPr>
        <w:t>) = 4 m2/žáka, stavebně oddělená místnost = 3 m2/žáka</w:t>
      </w:r>
    </w:p>
    <w:p>
      <w:pPr>
        <w:pStyle w:val="Odstavecseseznamem"/>
        <w:numPr>
          <w:ilvl w:val="0"/>
          <w:numId w:val="2"/>
        </w:numPr>
        <w:spacing w:line="276" w:lineRule="auto"/>
        <w:ind w:left="426" w:hanging="284"/>
        <w:jc w:val="both"/>
        <w:rPr>
          <w:i/>
          <w:color w:val="0070C0"/>
          <w:sz w:val="22"/>
          <w:szCs w:val="22"/>
        </w:rPr>
      </w:pPr>
      <w:r>
        <w:rPr>
          <w:i/>
          <w:color w:val="0070C0"/>
          <w:sz w:val="22"/>
          <w:szCs w:val="22"/>
        </w:rPr>
        <w:t>MŠ – plocha na lůžko = 1,7 m2/žáka</w:t>
      </w:r>
    </w:p>
    <w:p>
      <w:pPr>
        <w:pStyle w:val="Odstavecseseznamem"/>
        <w:numPr>
          <w:ilvl w:val="0"/>
          <w:numId w:val="2"/>
        </w:numPr>
        <w:spacing w:line="276" w:lineRule="auto"/>
        <w:ind w:left="426" w:hanging="284"/>
        <w:jc w:val="both"/>
        <w:rPr>
          <w:i/>
          <w:color w:val="0070C0"/>
          <w:sz w:val="22"/>
          <w:szCs w:val="22"/>
        </w:rPr>
      </w:pPr>
      <w:r>
        <w:rPr>
          <w:i/>
          <w:color w:val="0070C0"/>
          <w:sz w:val="22"/>
          <w:szCs w:val="22"/>
        </w:rPr>
        <w:t>MŠ – 5 dětí = 1xWC+umyvadlo, min. 1 sprchový kout v koupelně</w:t>
      </w:r>
    </w:p>
    <w:p>
      <w:pPr>
        <w:pStyle w:val="Odstavecseseznamem"/>
        <w:numPr>
          <w:ilvl w:val="0"/>
          <w:numId w:val="2"/>
        </w:numPr>
        <w:spacing w:line="276" w:lineRule="auto"/>
        <w:ind w:left="426" w:hanging="284"/>
        <w:jc w:val="both"/>
        <w:rPr>
          <w:i/>
          <w:color w:val="0070C0"/>
          <w:sz w:val="22"/>
          <w:szCs w:val="22"/>
        </w:rPr>
      </w:pPr>
      <w:r>
        <w:rPr>
          <w:i/>
          <w:color w:val="0070C0"/>
          <w:sz w:val="22"/>
          <w:szCs w:val="22"/>
        </w:rPr>
        <w:t>ZŠ – kmenová učebna = 1,65 m2/žáka</w:t>
      </w:r>
    </w:p>
    <w:p>
      <w:pPr>
        <w:spacing w:line="276" w:lineRule="auto"/>
        <w:jc w:val="both"/>
        <w:rPr>
          <w:color w:val="FF0000"/>
          <w:sz w:val="22"/>
          <w:szCs w:val="22"/>
          <w:u w:val="single"/>
        </w:rPr>
      </w:pPr>
    </w:p>
    <w:p>
      <w:pPr>
        <w:spacing w:line="276" w:lineRule="auto"/>
        <w:jc w:val="both"/>
        <w:rPr>
          <w:color w:val="FF0000"/>
          <w:sz w:val="22"/>
          <w:szCs w:val="22"/>
          <w:u w:val="single"/>
        </w:rPr>
      </w:pPr>
      <w:r>
        <w:rPr>
          <w:color w:val="FF0000"/>
          <w:sz w:val="22"/>
          <w:szCs w:val="22"/>
          <w:u w:val="single"/>
        </w:rPr>
        <w:t>Požární ochrana</w:t>
      </w:r>
    </w:p>
    <w:p>
      <w:pPr>
        <w:numPr>
          <w:ilvl w:val="0"/>
          <w:numId w:val="1"/>
        </w:numPr>
        <w:spacing w:line="276" w:lineRule="auto"/>
        <w:ind w:left="0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vyhláška č. 246/2001 Sb.</w:t>
      </w:r>
    </w:p>
    <w:p>
      <w:pPr>
        <w:widowControl/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o stanovení podmínek požární bezpečnosti a výkonu státního požárního dozoru (vyhláška o požární prevenci), ve znění vyhlášky č. 221/2014 Sb.</w:t>
      </w:r>
    </w:p>
    <w:p>
      <w:pPr>
        <w:numPr>
          <w:ilvl w:val="0"/>
          <w:numId w:val="1"/>
        </w:numPr>
        <w:spacing w:line="276" w:lineRule="auto"/>
        <w:ind w:left="0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vyhláška č. 23/2008 Sb.</w:t>
      </w:r>
    </w:p>
    <w:p>
      <w:pPr>
        <w:widowControl/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o technických podmínkách požární ochrany staveb</w:t>
      </w:r>
    </w:p>
    <w:p>
      <w:pPr>
        <w:spacing w:line="276" w:lineRule="auto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§ 23 Stavba užívaná k činnosti školy a školského zařízení</w:t>
      </w:r>
    </w:p>
    <w:p>
      <w:pPr>
        <w:pStyle w:val="Odstavecseseznamem"/>
        <w:numPr>
          <w:ilvl w:val="0"/>
          <w:numId w:val="2"/>
        </w:numPr>
        <w:spacing w:line="276" w:lineRule="auto"/>
        <w:ind w:left="426" w:hanging="284"/>
        <w:jc w:val="both"/>
        <w:rPr>
          <w:i/>
          <w:color w:val="0070C0"/>
          <w:sz w:val="22"/>
          <w:szCs w:val="22"/>
        </w:rPr>
      </w:pPr>
      <w:r>
        <w:rPr>
          <w:i/>
          <w:color w:val="0070C0"/>
          <w:sz w:val="22"/>
          <w:szCs w:val="22"/>
        </w:rPr>
        <w:t>objekt MŠ nesmí mít více než 2 nadzemní podlaží</w:t>
      </w:r>
    </w:p>
    <w:p>
      <w:pPr>
        <w:pStyle w:val="Odstavecseseznamem"/>
        <w:numPr>
          <w:ilvl w:val="0"/>
          <w:numId w:val="2"/>
        </w:numPr>
        <w:spacing w:line="276" w:lineRule="auto"/>
        <w:ind w:left="426" w:hanging="284"/>
        <w:jc w:val="both"/>
        <w:rPr>
          <w:i/>
          <w:color w:val="0070C0"/>
          <w:sz w:val="22"/>
          <w:szCs w:val="22"/>
        </w:rPr>
      </w:pPr>
      <w:r>
        <w:rPr>
          <w:i/>
          <w:color w:val="0070C0"/>
          <w:sz w:val="22"/>
          <w:szCs w:val="22"/>
        </w:rPr>
        <w:t>objekt MŠ – každá třída je samostatný požární úsek</w:t>
      </w:r>
    </w:p>
    <w:p>
      <w:pPr>
        <w:pStyle w:val="Odstavecseseznamem"/>
        <w:numPr>
          <w:ilvl w:val="0"/>
          <w:numId w:val="2"/>
        </w:numPr>
        <w:spacing w:line="276" w:lineRule="auto"/>
        <w:ind w:left="426" w:hanging="284"/>
        <w:jc w:val="both"/>
        <w:rPr>
          <w:i/>
          <w:color w:val="0070C0"/>
          <w:sz w:val="22"/>
          <w:szCs w:val="22"/>
        </w:rPr>
      </w:pPr>
      <w:r>
        <w:rPr>
          <w:i/>
          <w:color w:val="0070C0"/>
          <w:sz w:val="22"/>
          <w:szCs w:val="22"/>
        </w:rPr>
        <w:t>nejméně 2 únikové cesty (nad 20 dětí)</w:t>
      </w:r>
    </w:p>
    <w:p>
      <w:pPr>
        <w:pStyle w:val="Odstavecseseznamem"/>
        <w:spacing w:line="276" w:lineRule="auto"/>
        <w:ind w:left="426"/>
        <w:jc w:val="both"/>
        <w:rPr>
          <w:i/>
          <w:color w:val="0070C0"/>
          <w:sz w:val="22"/>
          <w:szCs w:val="22"/>
        </w:rPr>
      </w:pPr>
    </w:p>
    <w:p>
      <w:pPr>
        <w:numPr>
          <w:ilvl w:val="0"/>
          <w:numId w:val="1"/>
        </w:numPr>
        <w:spacing w:line="276" w:lineRule="auto"/>
        <w:ind w:left="0" w:hanging="284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vyhláška č. 268/2011 Sb. </w:t>
      </w:r>
      <w:r>
        <w:rPr>
          <w:sz w:val="22"/>
          <w:szCs w:val="22"/>
        </w:rPr>
        <w:t>(z 06.11.2011)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mění vyhlášku č. 23/2008 Sb.  </w:t>
      </w:r>
    </w:p>
    <w:p>
      <w:pPr>
        <w:widowControl/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o technických podmínkách požární ochrany staveb</w:t>
      </w:r>
    </w:p>
    <w:p>
      <w:pPr>
        <w:spacing w:line="276" w:lineRule="auto"/>
        <w:jc w:val="both"/>
        <w:rPr>
          <w:color w:val="FF0000"/>
          <w:sz w:val="22"/>
          <w:szCs w:val="22"/>
          <w:u w:val="single"/>
        </w:rPr>
      </w:pPr>
    </w:p>
    <w:p>
      <w:pPr>
        <w:spacing w:line="276" w:lineRule="auto"/>
        <w:jc w:val="both"/>
        <w:rPr>
          <w:color w:val="FF0000"/>
          <w:sz w:val="22"/>
          <w:szCs w:val="22"/>
          <w:u w:val="single"/>
        </w:rPr>
      </w:pPr>
      <w:r>
        <w:rPr>
          <w:color w:val="FF0000"/>
          <w:sz w:val="22"/>
          <w:szCs w:val="22"/>
          <w:u w:val="single"/>
        </w:rPr>
        <w:t>Bezbariérovost</w:t>
      </w:r>
    </w:p>
    <w:p>
      <w:pPr>
        <w:numPr>
          <w:ilvl w:val="0"/>
          <w:numId w:val="1"/>
        </w:numPr>
        <w:spacing w:line="276" w:lineRule="auto"/>
        <w:ind w:left="0" w:hanging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vyhláška č. 398/2009 Sb. </w:t>
      </w:r>
    </w:p>
    <w:p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 obecných technických požadavcích zabezpečujících bezbariérové užívání staveb</w:t>
      </w:r>
    </w:p>
    <w:p>
      <w:pPr>
        <w:spacing w:line="276" w:lineRule="auto"/>
        <w:jc w:val="both"/>
        <w:rPr>
          <w:color w:val="FF0000"/>
          <w:sz w:val="22"/>
          <w:szCs w:val="22"/>
          <w:u w:val="single"/>
        </w:rPr>
      </w:pPr>
    </w:p>
    <w:p>
      <w:pPr>
        <w:numPr>
          <w:ilvl w:val="0"/>
          <w:numId w:val="1"/>
        </w:numPr>
        <w:spacing w:line="276" w:lineRule="auto"/>
        <w:ind w:left="0" w:hanging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vyhláška č. 268/2009 Sb. </w:t>
      </w:r>
    </w:p>
    <w:p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 technických požadavcích na stavby</w:t>
      </w:r>
    </w:p>
    <w:p>
      <w:pPr>
        <w:spacing w:line="276" w:lineRule="auto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§ 49 Stavby škol, předškolních, školských a tělovýchovných zařízení</w:t>
      </w:r>
    </w:p>
    <w:p>
      <w:pPr>
        <w:pStyle w:val="Odstavecseseznamem"/>
        <w:numPr>
          <w:ilvl w:val="0"/>
          <w:numId w:val="2"/>
        </w:numPr>
        <w:spacing w:line="276" w:lineRule="auto"/>
        <w:ind w:left="426" w:hanging="284"/>
        <w:jc w:val="both"/>
        <w:rPr>
          <w:i/>
          <w:color w:val="0070C0"/>
          <w:sz w:val="22"/>
          <w:szCs w:val="22"/>
        </w:rPr>
      </w:pPr>
      <w:r>
        <w:rPr>
          <w:i/>
          <w:color w:val="0070C0"/>
          <w:sz w:val="22"/>
          <w:szCs w:val="22"/>
        </w:rPr>
        <w:t>nejmenší světlá výška místností MŠ = 3m, ZŠ = 3,3m</w:t>
      </w:r>
    </w:p>
    <w:p>
      <w:pPr>
        <w:pStyle w:val="Odstavecseseznamem"/>
        <w:numPr>
          <w:ilvl w:val="0"/>
          <w:numId w:val="2"/>
        </w:numPr>
        <w:spacing w:line="276" w:lineRule="auto"/>
        <w:ind w:left="426" w:hanging="284"/>
        <w:jc w:val="both"/>
        <w:rPr>
          <w:i/>
          <w:color w:val="0070C0"/>
          <w:sz w:val="22"/>
          <w:szCs w:val="22"/>
        </w:rPr>
      </w:pPr>
      <w:r>
        <w:rPr>
          <w:i/>
          <w:color w:val="0070C0"/>
          <w:sz w:val="22"/>
          <w:szCs w:val="22"/>
        </w:rPr>
        <w:t>nejmenší šířka chodeb MŠ = 1,2 m, ZŠ = 3 m</w:t>
      </w:r>
    </w:p>
    <w:p>
      <w:pPr>
        <w:pStyle w:val="Odstavecseseznamem"/>
        <w:numPr>
          <w:ilvl w:val="0"/>
          <w:numId w:val="2"/>
        </w:numPr>
        <w:spacing w:line="276" w:lineRule="auto"/>
        <w:ind w:left="426" w:hanging="284"/>
        <w:jc w:val="both"/>
        <w:rPr>
          <w:i/>
          <w:color w:val="0070C0"/>
          <w:sz w:val="22"/>
          <w:szCs w:val="22"/>
        </w:rPr>
      </w:pPr>
      <w:r>
        <w:rPr>
          <w:i/>
          <w:color w:val="0070C0"/>
          <w:sz w:val="22"/>
          <w:szCs w:val="22"/>
        </w:rPr>
        <w:t xml:space="preserve">MŠ – spodní třetina dveří nesmí být zasklívána, zasklení – bezpečnostní </w:t>
      </w:r>
    </w:p>
    <w:p>
      <w:pPr>
        <w:pStyle w:val="Odstavecseseznamem"/>
        <w:numPr>
          <w:ilvl w:val="0"/>
          <w:numId w:val="2"/>
        </w:numPr>
        <w:spacing w:line="276" w:lineRule="auto"/>
        <w:ind w:left="426" w:hanging="284"/>
        <w:jc w:val="both"/>
        <w:rPr>
          <w:i/>
          <w:color w:val="0070C0"/>
          <w:sz w:val="22"/>
          <w:szCs w:val="22"/>
        </w:rPr>
      </w:pPr>
      <w:r>
        <w:rPr>
          <w:i/>
          <w:color w:val="0070C0"/>
          <w:sz w:val="22"/>
          <w:szCs w:val="22"/>
        </w:rPr>
        <w:t>dveře do výukových místností = 900 mm</w:t>
      </w:r>
    </w:p>
    <w:p>
      <w:pPr>
        <w:pStyle w:val="Odstavecseseznamem"/>
        <w:numPr>
          <w:ilvl w:val="0"/>
          <w:numId w:val="2"/>
        </w:numPr>
        <w:spacing w:line="276" w:lineRule="auto"/>
        <w:ind w:left="426" w:hanging="284"/>
        <w:jc w:val="both"/>
        <w:rPr>
          <w:i/>
          <w:color w:val="0070C0"/>
          <w:sz w:val="22"/>
          <w:szCs w:val="22"/>
        </w:rPr>
      </w:pPr>
      <w:r>
        <w:rPr>
          <w:i/>
          <w:color w:val="0070C0"/>
          <w:sz w:val="22"/>
          <w:szCs w:val="22"/>
        </w:rPr>
        <w:t>teplota vody u umyvadel max. 45°C</w:t>
      </w:r>
    </w:p>
    <w:p>
      <w:pPr>
        <w:pStyle w:val="Odstavecseseznamem"/>
        <w:spacing w:line="276" w:lineRule="auto"/>
        <w:ind w:left="426"/>
        <w:jc w:val="both"/>
        <w:rPr>
          <w:i/>
          <w:color w:val="0070C0"/>
          <w:sz w:val="22"/>
          <w:szCs w:val="22"/>
        </w:rPr>
      </w:pPr>
    </w:p>
    <w:p>
      <w:pPr>
        <w:numPr>
          <w:ilvl w:val="0"/>
          <w:numId w:val="1"/>
        </w:numPr>
        <w:spacing w:line="276" w:lineRule="auto"/>
        <w:ind w:left="0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vyhláška č. 269/2009 Sb.</w:t>
      </w:r>
    </w:p>
    <w:p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kterou se mění vyhláška č. 501/2006 Sb., o obecných požadavcích na využívání území</w:t>
      </w:r>
    </w:p>
    <w:p>
      <w:pPr>
        <w:spacing w:line="276" w:lineRule="auto"/>
        <w:jc w:val="both"/>
        <w:rPr>
          <w:sz w:val="22"/>
          <w:szCs w:val="22"/>
        </w:rPr>
      </w:pPr>
    </w:p>
    <w:p>
      <w:pPr>
        <w:shd w:val="clear" w:color="auto" w:fill="FFFF00"/>
        <w:spacing w:line="276" w:lineRule="auto"/>
        <w:jc w:val="both"/>
        <w:rPr>
          <w:b/>
          <w:sz w:val="6"/>
          <w:szCs w:val="6"/>
          <w:u w:val="single"/>
        </w:rPr>
      </w:pPr>
    </w:p>
    <w:p>
      <w:pPr>
        <w:shd w:val="clear" w:color="auto" w:fill="FFFF00"/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NORMY</w:t>
      </w:r>
    </w:p>
    <w:p>
      <w:pPr>
        <w:shd w:val="clear" w:color="auto" w:fill="FFFF00"/>
        <w:spacing w:line="276" w:lineRule="auto"/>
        <w:jc w:val="both"/>
        <w:rPr>
          <w:b/>
          <w:sz w:val="6"/>
          <w:szCs w:val="6"/>
          <w:u w:val="single"/>
        </w:rPr>
      </w:pPr>
    </w:p>
    <w:p>
      <w:pPr>
        <w:spacing w:line="276" w:lineRule="auto"/>
        <w:jc w:val="both"/>
        <w:rPr>
          <w:b/>
          <w:sz w:val="22"/>
          <w:szCs w:val="22"/>
        </w:rPr>
      </w:pPr>
    </w:p>
    <w:p>
      <w:pPr>
        <w:numPr>
          <w:ilvl w:val="0"/>
          <w:numId w:val="1"/>
        </w:numPr>
        <w:spacing w:line="276" w:lineRule="auto"/>
        <w:ind w:left="0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ČSN 74 4505 – Podlahy</w:t>
      </w:r>
    </w:p>
    <w:p>
      <w:pPr>
        <w:spacing w:line="276" w:lineRule="auto"/>
        <w:jc w:val="both"/>
        <w:rPr>
          <w:i/>
          <w:color w:val="0070C0"/>
          <w:sz w:val="22"/>
          <w:szCs w:val="22"/>
        </w:rPr>
      </w:pPr>
      <w:r>
        <w:rPr>
          <w:i/>
          <w:color w:val="0070C0"/>
          <w:sz w:val="22"/>
          <w:szCs w:val="22"/>
        </w:rPr>
        <w:t xml:space="preserve">Pozor na protiskluznost podlah </w:t>
      </w:r>
    </w:p>
    <w:p>
      <w:pPr>
        <w:numPr>
          <w:ilvl w:val="0"/>
          <w:numId w:val="1"/>
        </w:numPr>
        <w:spacing w:line="276" w:lineRule="auto"/>
        <w:ind w:left="0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ČSN 73 4130 - Schodiště a šikmé rampy</w:t>
      </w:r>
    </w:p>
    <w:p>
      <w:pPr>
        <w:spacing w:line="276" w:lineRule="auto"/>
        <w:jc w:val="both"/>
        <w:rPr>
          <w:i/>
          <w:color w:val="0070C0"/>
          <w:sz w:val="22"/>
          <w:szCs w:val="22"/>
        </w:rPr>
      </w:pPr>
      <w:r>
        <w:rPr>
          <w:i/>
          <w:color w:val="0070C0"/>
          <w:sz w:val="22"/>
          <w:szCs w:val="22"/>
        </w:rPr>
        <w:t>Pozor na výšku zábradlí</w:t>
      </w:r>
    </w:p>
    <w:p>
      <w:pPr>
        <w:spacing w:line="276" w:lineRule="auto"/>
        <w:jc w:val="both"/>
        <w:rPr>
          <w:sz w:val="22"/>
          <w:szCs w:val="22"/>
        </w:rPr>
      </w:pPr>
    </w:p>
    <w:p>
      <w:pPr>
        <w:spacing w:line="276" w:lineRule="auto"/>
        <w:jc w:val="both"/>
        <w:rPr>
          <w:sz w:val="22"/>
          <w:szCs w:val="22"/>
        </w:rPr>
      </w:pPr>
    </w:p>
    <w:p>
      <w:pPr>
        <w:shd w:val="clear" w:color="auto" w:fill="DEEAF6" w:themeFill="accent1" w:themeFillTint="33"/>
        <w:spacing w:line="276" w:lineRule="auto"/>
        <w:jc w:val="both"/>
        <w:rPr>
          <w:b/>
          <w:sz w:val="6"/>
          <w:szCs w:val="6"/>
          <w:u w:val="single"/>
        </w:rPr>
      </w:pPr>
    </w:p>
    <w:p>
      <w:pPr>
        <w:shd w:val="clear" w:color="auto" w:fill="DEEAF6" w:themeFill="accent1" w:themeFillTint="33"/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DĚTSKÉ SKUPINY</w:t>
      </w:r>
    </w:p>
    <w:p>
      <w:pPr>
        <w:shd w:val="clear" w:color="auto" w:fill="DEEAF6" w:themeFill="accent1" w:themeFillTint="33"/>
        <w:spacing w:line="276" w:lineRule="auto"/>
        <w:jc w:val="both"/>
        <w:rPr>
          <w:b/>
          <w:sz w:val="6"/>
          <w:szCs w:val="6"/>
          <w:u w:val="single"/>
        </w:rPr>
      </w:pPr>
    </w:p>
    <w:p>
      <w:pPr>
        <w:spacing w:line="276" w:lineRule="auto"/>
        <w:jc w:val="both"/>
        <w:rPr>
          <w:b/>
          <w:sz w:val="22"/>
          <w:szCs w:val="22"/>
        </w:rPr>
      </w:pPr>
    </w:p>
    <w:p>
      <w:pPr>
        <w:numPr>
          <w:ilvl w:val="0"/>
          <w:numId w:val="1"/>
        </w:numPr>
        <w:spacing w:line="276" w:lineRule="auto"/>
        <w:ind w:left="0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vyhláška č. 350/2021 Sb.</w:t>
      </w:r>
    </w:p>
    <w:p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 provedení některých ustanovení zákona o poskytování služby péče o dítě v dětské skupině a o změně souvisejících zákonů</w:t>
      </w:r>
    </w:p>
    <w:p>
      <w:pPr>
        <w:numPr>
          <w:ilvl w:val="0"/>
          <w:numId w:val="1"/>
        </w:numPr>
        <w:spacing w:line="276" w:lineRule="auto"/>
        <w:ind w:left="0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zákon č. 247/2014 Sb.</w:t>
      </w:r>
    </w:p>
    <w:p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 poskytování služby péče o dítě v dětské skupině a o změně souvisejících zákonů</w:t>
      </w:r>
    </w:p>
    <w:p>
      <w:pPr>
        <w:spacing w:line="276" w:lineRule="auto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HLAVA III Technické požadavky na stavby a hygienické požadavky na prostory a provoz</w:t>
      </w:r>
    </w:p>
    <w:p>
      <w:pPr>
        <w:spacing w:line="276" w:lineRule="auto"/>
        <w:jc w:val="both"/>
        <w:rPr>
          <w:i/>
          <w:sz w:val="22"/>
          <w:szCs w:val="22"/>
        </w:rPr>
      </w:pPr>
    </w:p>
    <w:p>
      <w:pPr>
        <w:spacing w:line="276" w:lineRule="auto"/>
        <w:jc w:val="both"/>
        <w:rPr>
          <w:i/>
          <w:sz w:val="22"/>
          <w:szCs w:val="22"/>
        </w:rPr>
      </w:pPr>
    </w:p>
    <w:p>
      <w:pPr>
        <w:shd w:val="clear" w:color="auto" w:fill="92D050"/>
        <w:spacing w:line="276" w:lineRule="auto"/>
        <w:jc w:val="center"/>
        <w:rPr>
          <w:b/>
          <w:sz w:val="6"/>
          <w:szCs w:val="6"/>
          <w:u w:val="single"/>
        </w:rPr>
      </w:pPr>
    </w:p>
    <w:p>
      <w:pPr>
        <w:shd w:val="clear" w:color="auto" w:fill="92D050"/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OBECNÉ INFORMACE K OBJEKTŮM, POZEMKŮM ZŠ, MŠ</w:t>
      </w:r>
    </w:p>
    <w:p>
      <w:pPr>
        <w:shd w:val="clear" w:color="auto" w:fill="92D050"/>
        <w:spacing w:line="276" w:lineRule="auto"/>
        <w:jc w:val="center"/>
        <w:rPr>
          <w:b/>
          <w:sz w:val="6"/>
          <w:szCs w:val="6"/>
          <w:u w:val="single"/>
        </w:rPr>
      </w:pPr>
    </w:p>
    <w:p>
      <w:pPr>
        <w:spacing w:line="276" w:lineRule="auto"/>
        <w:jc w:val="both"/>
        <w:rPr>
          <w:i/>
          <w:sz w:val="22"/>
          <w:szCs w:val="22"/>
        </w:rPr>
      </w:pPr>
    </w:p>
    <w:p>
      <w:pPr>
        <w:widowControl/>
        <w:autoSpaceDE w:val="0"/>
        <w:autoSpaceDN w:val="0"/>
        <w:adjustRightInd w:val="0"/>
        <w:spacing w:line="276" w:lineRule="auto"/>
        <w:rPr>
          <w:rFonts w:eastAsiaTheme="minorHAnsi"/>
          <w:b/>
          <w:bCs/>
          <w:color w:val="000000" w:themeColor="text1"/>
          <w:sz w:val="22"/>
          <w:szCs w:val="22"/>
          <w:u w:val="single"/>
          <w:lang w:eastAsia="en-US"/>
        </w:rPr>
      </w:pPr>
      <w:r>
        <w:rPr>
          <w:rFonts w:eastAsiaTheme="minorHAnsi"/>
          <w:b/>
          <w:bCs/>
          <w:color w:val="000000" w:themeColor="text1"/>
          <w:sz w:val="22"/>
          <w:szCs w:val="22"/>
          <w:u w:val="single"/>
          <w:lang w:eastAsia="en-US"/>
        </w:rPr>
        <w:t xml:space="preserve">Parametry pozemku </w:t>
      </w:r>
    </w:p>
    <w:p>
      <w:pPr>
        <w:pStyle w:val="Odstavecseseznamem"/>
        <w:widowControl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 xml:space="preserve">pozemek - sklon do 10% na osluněné strany, na jih 5%, pokud je víc, musí se řešit využití pozemku </w:t>
      </w:r>
    </w:p>
    <w:p>
      <w:pPr>
        <w:pStyle w:val="Odstavecseseznamem"/>
        <w:widowControl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hluk do 50dB, jinak protihlukové stěny a jiná opatření</w:t>
      </w:r>
    </w:p>
    <w:p>
      <w:pPr>
        <w:pStyle w:val="Odstavecseseznamem"/>
        <w:widowControl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 xml:space="preserve">parkování 1 místo/5 dětí u školek a základních škol (90% míst krátkodobé) </w:t>
      </w:r>
    </w:p>
    <w:p>
      <w:pPr>
        <w:widowControl/>
        <w:autoSpaceDE w:val="0"/>
        <w:autoSpaceDN w:val="0"/>
        <w:adjustRightInd w:val="0"/>
        <w:spacing w:line="276" w:lineRule="auto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p>
      <w:pPr>
        <w:widowControl/>
        <w:autoSpaceDE w:val="0"/>
        <w:autoSpaceDN w:val="0"/>
        <w:adjustRightInd w:val="0"/>
        <w:spacing w:line="276" w:lineRule="auto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p>
      <w:pPr>
        <w:widowControl/>
        <w:autoSpaceDE w:val="0"/>
        <w:autoSpaceDN w:val="0"/>
        <w:adjustRightInd w:val="0"/>
        <w:spacing w:line="276" w:lineRule="auto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p>
      <w:pPr>
        <w:widowControl/>
        <w:autoSpaceDE w:val="0"/>
        <w:autoSpaceDN w:val="0"/>
        <w:adjustRightInd w:val="0"/>
        <w:spacing w:line="276" w:lineRule="auto"/>
        <w:rPr>
          <w:rFonts w:eastAsiaTheme="minorHAnsi"/>
          <w:b/>
          <w:bCs/>
          <w:color w:val="000000" w:themeColor="text1"/>
          <w:sz w:val="22"/>
          <w:szCs w:val="22"/>
          <w:u w:val="single"/>
          <w:lang w:eastAsia="en-US"/>
        </w:rPr>
      </w:pPr>
      <w:r>
        <w:rPr>
          <w:rFonts w:eastAsiaTheme="minorHAnsi"/>
          <w:b/>
          <w:bCs/>
          <w:color w:val="000000" w:themeColor="text1"/>
          <w:sz w:val="22"/>
          <w:szCs w:val="22"/>
          <w:u w:val="single"/>
          <w:lang w:eastAsia="en-US"/>
        </w:rPr>
        <w:lastRenderedPageBreak/>
        <w:t>Parametry budovy</w:t>
      </w:r>
    </w:p>
    <w:p>
      <w:pPr>
        <w:widowControl/>
        <w:autoSpaceDE w:val="0"/>
        <w:autoSpaceDN w:val="0"/>
        <w:adjustRightInd w:val="0"/>
        <w:spacing w:line="276" w:lineRule="auto"/>
        <w:rPr>
          <w:rFonts w:eastAsiaTheme="minorHAnsi"/>
          <w:b/>
          <w:color w:val="000000"/>
          <w:sz w:val="22"/>
          <w:szCs w:val="22"/>
          <w:lang w:eastAsia="en-US"/>
        </w:rPr>
      </w:pPr>
      <w:r>
        <w:rPr>
          <w:rFonts w:eastAsiaTheme="minorHAnsi"/>
          <w:b/>
          <w:color w:val="000000"/>
          <w:sz w:val="22"/>
          <w:szCs w:val="22"/>
          <w:lang w:eastAsia="en-US"/>
        </w:rPr>
        <w:t xml:space="preserve">mateřská škola </w:t>
      </w:r>
    </w:p>
    <w:p>
      <w:pPr>
        <w:pStyle w:val="Odstavecseseznamem"/>
        <w:widowControl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max. 2 nadzemní podlaží</w:t>
      </w:r>
    </w:p>
    <w:p>
      <w:pPr>
        <w:pStyle w:val="Odstavecseseznamem"/>
        <w:widowControl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24 žáků na jednu třídu</w:t>
      </w:r>
    </w:p>
    <w:p>
      <w:pPr>
        <w:pStyle w:val="Odstavecseseznamem"/>
        <w:widowControl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nezastavěná plocha pozemku 30 m2/žák, plocha dětského hřiště 4 m2/žák,</w:t>
      </w:r>
    </w:p>
    <w:p>
      <w:pPr>
        <w:pStyle w:val="Odstavecseseznamem"/>
        <w:widowControl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pozemek zatravněn a osázen, rostliny nesmí být zdraví nebezpečné, minimum komunikačních ploch, oplocení</w:t>
      </w:r>
    </w:p>
    <w:p>
      <w:pPr>
        <w:widowControl/>
        <w:autoSpaceDE w:val="0"/>
        <w:autoSpaceDN w:val="0"/>
        <w:adjustRightInd w:val="0"/>
        <w:spacing w:line="276" w:lineRule="auto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p>
      <w:pPr>
        <w:widowControl/>
        <w:autoSpaceDE w:val="0"/>
        <w:autoSpaceDN w:val="0"/>
        <w:adjustRightInd w:val="0"/>
        <w:spacing w:line="276" w:lineRule="auto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bookmarkStart w:id="0" w:name="_GoBack"/>
      <w:bookmarkEnd w:id="0"/>
      <w:r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základní škola </w:t>
      </w:r>
    </w:p>
    <w:p>
      <w:pPr>
        <w:pStyle w:val="Odstavecseseznamem"/>
        <w:widowControl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max. 3-4 nadzemní podlaží</w:t>
      </w:r>
    </w:p>
    <w:p>
      <w:pPr>
        <w:pStyle w:val="Odstavecseseznamem"/>
        <w:widowControl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prostory do 5.třídy v 1. a 2. podlaží</w:t>
      </w:r>
    </w:p>
    <w:p>
      <w:pPr>
        <w:pStyle w:val="Odstavecseseznamem"/>
        <w:widowControl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30 na jednu třídu (i při 25 dětech na třídu jsou školy předimenzované)</w:t>
      </w:r>
    </w:p>
    <w:p>
      <w:pPr>
        <w:pStyle w:val="Odstavecseseznamem"/>
        <w:widowControl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celková plocha pozemku 34 m2/ž, zastavěná plocha 4,6 m2/ž, plocha tělovýchovných zařízení 16 m2/ž, plocha přestávkových ploch 4 m2/ž</w:t>
      </w:r>
    </w:p>
    <w:sectPr>
      <w:footerReference w:type="default" r:id="rId7"/>
      <w:pgSz w:w="11906" w:h="16838"/>
      <w:pgMar w:top="1417" w:right="1417" w:bottom="1417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tabs>
        <w:tab w:val="center" w:pos="4550"/>
        <w:tab w:val="left" w:pos="5818"/>
      </w:tabs>
      <w:jc w:val="right"/>
      <w:rPr>
        <w:color w:val="000000" w:themeColor="text1"/>
        <w:spacing w:val="60"/>
        <w:sz w:val="22"/>
        <w:szCs w:val="22"/>
      </w:rPr>
    </w:pPr>
  </w:p>
  <w:p>
    <w:pPr>
      <w:tabs>
        <w:tab w:val="center" w:pos="4550"/>
        <w:tab w:val="left" w:pos="5818"/>
      </w:tabs>
      <w:jc w:val="right"/>
      <w:rPr>
        <w:color w:val="000000" w:themeColor="text1"/>
        <w:sz w:val="22"/>
        <w:szCs w:val="22"/>
      </w:rPr>
    </w:pPr>
    <w:r>
      <w:rPr>
        <w:color w:val="000000" w:themeColor="text1"/>
        <w:spacing w:val="60"/>
        <w:sz w:val="22"/>
        <w:szCs w:val="22"/>
      </w:rPr>
      <w:tab/>
    </w:r>
    <w:r>
      <w:rPr>
        <w:color w:val="000000" w:themeColor="text1"/>
        <w:spacing w:val="60"/>
        <w:sz w:val="22"/>
        <w:szCs w:val="22"/>
      </w:rPr>
      <w:tab/>
    </w:r>
    <w:r>
      <w:rPr>
        <w:color w:val="000000" w:themeColor="text1"/>
        <w:spacing w:val="60"/>
        <w:sz w:val="22"/>
        <w:szCs w:val="22"/>
      </w:rPr>
      <w:tab/>
      <w:t>Stránka</w:t>
    </w:r>
    <w:r>
      <w:rPr>
        <w:color w:val="000000" w:themeColor="text1"/>
        <w:sz w:val="22"/>
        <w:szCs w:val="22"/>
      </w:rPr>
      <w:t xml:space="preserve"> </w:t>
    </w:r>
    <w:r>
      <w:rPr>
        <w:color w:val="000000" w:themeColor="text1"/>
        <w:sz w:val="22"/>
        <w:szCs w:val="22"/>
      </w:rPr>
      <w:fldChar w:fldCharType="begin"/>
    </w:r>
    <w:r>
      <w:rPr>
        <w:color w:val="000000" w:themeColor="text1"/>
        <w:sz w:val="22"/>
        <w:szCs w:val="22"/>
      </w:rPr>
      <w:instrText>PAGE   \* MERGEFORMAT</w:instrText>
    </w:r>
    <w:r>
      <w:rPr>
        <w:color w:val="000000" w:themeColor="text1"/>
        <w:sz w:val="22"/>
        <w:szCs w:val="22"/>
      </w:rPr>
      <w:fldChar w:fldCharType="separate"/>
    </w:r>
    <w:r>
      <w:rPr>
        <w:noProof/>
        <w:color w:val="000000" w:themeColor="text1"/>
        <w:sz w:val="22"/>
        <w:szCs w:val="22"/>
      </w:rPr>
      <w:t>3</w:t>
    </w:r>
    <w:r>
      <w:rPr>
        <w:color w:val="000000" w:themeColor="text1"/>
        <w:sz w:val="22"/>
        <w:szCs w:val="22"/>
      </w:rPr>
      <w:fldChar w:fldCharType="end"/>
    </w:r>
    <w:r>
      <w:rPr>
        <w:color w:val="000000" w:themeColor="text1"/>
        <w:sz w:val="22"/>
        <w:szCs w:val="22"/>
      </w:rPr>
      <w:t xml:space="preserve"> | </w:t>
    </w:r>
    <w:r>
      <w:rPr>
        <w:color w:val="000000" w:themeColor="text1"/>
        <w:sz w:val="22"/>
        <w:szCs w:val="22"/>
      </w:rPr>
      <w:fldChar w:fldCharType="begin"/>
    </w:r>
    <w:r>
      <w:rPr>
        <w:color w:val="000000" w:themeColor="text1"/>
        <w:sz w:val="22"/>
        <w:szCs w:val="22"/>
      </w:rPr>
      <w:instrText>NUMPAGES  \* Arabic  \* MERGEFORMAT</w:instrText>
    </w:r>
    <w:r>
      <w:rPr>
        <w:color w:val="000000" w:themeColor="text1"/>
        <w:sz w:val="22"/>
        <w:szCs w:val="22"/>
      </w:rPr>
      <w:fldChar w:fldCharType="separate"/>
    </w:r>
    <w:r>
      <w:rPr>
        <w:noProof/>
        <w:color w:val="000000" w:themeColor="text1"/>
        <w:sz w:val="22"/>
        <w:szCs w:val="22"/>
      </w:rPr>
      <w:t>3</w:t>
    </w:r>
    <w:r>
      <w:rPr>
        <w:color w:val="000000" w:themeColor="text1"/>
        <w:sz w:val="22"/>
        <w:szCs w:val="22"/>
      </w:rPr>
      <w:fldChar w:fldCharType="end"/>
    </w:r>
  </w:p>
  <w:p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41A2B"/>
    <w:multiLevelType w:val="hybridMultilevel"/>
    <w:tmpl w:val="15A82F0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9D4110"/>
    <w:multiLevelType w:val="hybridMultilevel"/>
    <w:tmpl w:val="88AE0410"/>
    <w:lvl w:ilvl="0" w:tplc="DF6478C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EA011F"/>
    <w:multiLevelType w:val="hybridMultilevel"/>
    <w:tmpl w:val="2D74446C"/>
    <w:lvl w:ilvl="0" w:tplc="6D2EE656">
      <w:start w:val="26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956FCE"/>
    <w:multiLevelType w:val="hybridMultilevel"/>
    <w:tmpl w:val="E40C332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F71832"/>
    <w:multiLevelType w:val="hybridMultilevel"/>
    <w:tmpl w:val="7D26926A"/>
    <w:lvl w:ilvl="0" w:tplc="9AC62EEC">
      <w:start w:val="26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B049EE29-CF5F-4591-BAD3-8129444D5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link w:val="Nadpis1Char"/>
    <w:uiPriority w:val="9"/>
    <w:qFormat/>
    <w:pPr>
      <w:widowControl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h1a">
    <w:name w:val="h1a"/>
    <w:basedOn w:val="Standardnpsmoodstavce"/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79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505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Soňa Mrkvicová</dc:creator>
  <cp:keywords/>
  <dc:description/>
  <cp:lastModifiedBy>Soňa Mrkvicová</cp:lastModifiedBy>
  <cp:revision>40</cp:revision>
  <cp:lastPrinted>2023-07-19T07:54:00Z</cp:lastPrinted>
  <dcterms:created xsi:type="dcterms:W3CDTF">2023-07-19T06:10:00Z</dcterms:created>
  <dcterms:modified xsi:type="dcterms:W3CDTF">2024-11-11T09:38:00Z</dcterms:modified>
</cp:coreProperties>
</file>